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30D" w:rsidRDefault="00DA230D">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DA230D" w:rsidRDefault="00DA230D">
      <w:pPr>
        <w:pStyle w:val="ConsPlusNormal"/>
        <w:jc w:val="center"/>
        <w:outlineLvl w:val="0"/>
      </w:pPr>
    </w:p>
    <w:p w:rsidR="00DA230D" w:rsidRDefault="00DA230D">
      <w:pPr>
        <w:pStyle w:val="ConsPlusTitle"/>
        <w:jc w:val="center"/>
        <w:outlineLvl w:val="0"/>
      </w:pPr>
      <w:r>
        <w:t>ПРАВИТЕЛЬСТВО РОССИЙСКОЙ ФЕДЕРАЦИИ</w:t>
      </w:r>
    </w:p>
    <w:p w:rsidR="00DA230D" w:rsidRDefault="00DA230D">
      <w:pPr>
        <w:pStyle w:val="ConsPlusTitle"/>
        <w:jc w:val="center"/>
      </w:pPr>
    </w:p>
    <w:p w:rsidR="00DA230D" w:rsidRDefault="00DA230D">
      <w:pPr>
        <w:pStyle w:val="ConsPlusTitle"/>
        <w:jc w:val="center"/>
      </w:pPr>
      <w:r>
        <w:t>ПОСТАНОВЛЕНИЕ</w:t>
      </w:r>
    </w:p>
    <w:p w:rsidR="00DA230D" w:rsidRDefault="00DA230D">
      <w:pPr>
        <w:pStyle w:val="ConsPlusTitle"/>
        <w:jc w:val="center"/>
      </w:pPr>
      <w:r>
        <w:t>от 14 июля 2012 г. N 717</w:t>
      </w:r>
    </w:p>
    <w:p w:rsidR="00DA230D" w:rsidRDefault="00DA230D">
      <w:pPr>
        <w:pStyle w:val="ConsPlusTitle"/>
        <w:jc w:val="center"/>
      </w:pPr>
    </w:p>
    <w:p w:rsidR="00DA230D" w:rsidRDefault="00DA230D">
      <w:pPr>
        <w:pStyle w:val="ConsPlusTitle"/>
        <w:jc w:val="center"/>
      </w:pPr>
      <w:r>
        <w:t>О ГОСУДАРСТВЕННОЙ ПРОГРАММЕ</w:t>
      </w:r>
    </w:p>
    <w:p w:rsidR="00DA230D" w:rsidRDefault="00DA230D">
      <w:pPr>
        <w:pStyle w:val="ConsPlusTitle"/>
        <w:jc w:val="center"/>
      </w:pPr>
      <w:r>
        <w:t>РАЗВИТИЯ СЕЛЬСКОГО ХОЗЯЙСТВА И РЕГУЛИРОВАНИЯ РЫНКОВ</w:t>
      </w:r>
    </w:p>
    <w:p w:rsidR="00DA230D" w:rsidRDefault="00DA230D">
      <w:pPr>
        <w:pStyle w:val="ConsPlusTitle"/>
        <w:jc w:val="center"/>
      </w:pPr>
      <w:r>
        <w:t>СЕЛЬСКОХОЗЯЙСТВЕННОЙ ПРОДУКЦИИ,</w:t>
      </w:r>
    </w:p>
    <w:p w:rsidR="00DA230D" w:rsidRDefault="00DA230D">
      <w:pPr>
        <w:pStyle w:val="ConsPlusTitle"/>
        <w:jc w:val="center"/>
      </w:pPr>
      <w:r>
        <w:t>СЫРЬЯ И ПРОДОВОЛЬСТВИЯ</w:t>
      </w:r>
    </w:p>
    <w:p w:rsidR="00DA230D" w:rsidRDefault="00DA23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A230D">
        <w:trPr>
          <w:jc w:val="center"/>
        </w:trPr>
        <w:tc>
          <w:tcPr>
            <w:tcW w:w="9294" w:type="dxa"/>
            <w:tcBorders>
              <w:top w:val="nil"/>
              <w:left w:val="single" w:sz="24" w:space="0" w:color="CED3F1"/>
              <w:bottom w:val="nil"/>
              <w:right w:val="single" w:sz="24" w:space="0" w:color="F4F3F8"/>
            </w:tcBorders>
            <w:shd w:val="clear" w:color="auto" w:fill="F4F3F8"/>
          </w:tcPr>
          <w:p w:rsidR="00DA230D" w:rsidRDefault="00DA230D">
            <w:pPr>
              <w:pStyle w:val="ConsPlusNormal"/>
              <w:jc w:val="center"/>
            </w:pPr>
            <w:r>
              <w:rPr>
                <w:color w:val="392C69"/>
              </w:rPr>
              <w:t>Список изменяющих документов</w:t>
            </w:r>
          </w:p>
          <w:p w:rsidR="00DA230D" w:rsidRDefault="00DA230D">
            <w:pPr>
              <w:pStyle w:val="ConsPlusNormal"/>
              <w:jc w:val="center"/>
            </w:pPr>
            <w:r>
              <w:rPr>
                <w:color w:val="392C69"/>
              </w:rPr>
              <w:t xml:space="preserve">(в ред. Постановлений Правительства РФ от 15.07.2013 </w:t>
            </w:r>
            <w:hyperlink r:id="rId5" w:history="1">
              <w:r>
                <w:rPr>
                  <w:color w:val="0000FF"/>
                </w:rPr>
                <w:t>N 598</w:t>
              </w:r>
            </w:hyperlink>
            <w:r>
              <w:rPr>
                <w:color w:val="392C69"/>
              </w:rPr>
              <w:t>,</w:t>
            </w:r>
          </w:p>
          <w:p w:rsidR="00DA230D" w:rsidRDefault="00DA230D">
            <w:pPr>
              <w:pStyle w:val="ConsPlusNormal"/>
              <w:jc w:val="center"/>
            </w:pPr>
            <w:r>
              <w:rPr>
                <w:color w:val="392C69"/>
              </w:rPr>
              <w:t xml:space="preserve">от 15.04.2014 </w:t>
            </w:r>
            <w:hyperlink r:id="rId6" w:history="1">
              <w:r>
                <w:rPr>
                  <w:color w:val="0000FF"/>
                </w:rPr>
                <w:t>N 315</w:t>
              </w:r>
            </w:hyperlink>
            <w:r>
              <w:rPr>
                <w:color w:val="392C69"/>
              </w:rPr>
              <w:t xml:space="preserve">, от 19.12.2014 </w:t>
            </w:r>
            <w:hyperlink r:id="rId7" w:history="1">
              <w:r>
                <w:rPr>
                  <w:color w:val="0000FF"/>
                </w:rPr>
                <w:t>N 1421</w:t>
              </w:r>
            </w:hyperlink>
            <w:r>
              <w:rPr>
                <w:color w:val="392C69"/>
              </w:rPr>
              <w:t xml:space="preserve">, от 13.01.2017 </w:t>
            </w:r>
            <w:hyperlink r:id="rId8" w:history="1">
              <w:r>
                <w:rPr>
                  <w:color w:val="0000FF"/>
                </w:rPr>
                <w:t>N 7</w:t>
              </w:r>
            </w:hyperlink>
            <w:r>
              <w:rPr>
                <w:color w:val="392C69"/>
              </w:rPr>
              <w:t>,</w:t>
            </w:r>
          </w:p>
          <w:p w:rsidR="00DA230D" w:rsidRDefault="00DA230D">
            <w:pPr>
              <w:pStyle w:val="ConsPlusNormal"/>
              <w:jc w:val="center"/>
            </w:pPr>
            <w:r>
              <w:rPr>
                <w:color w:val="392C69"/>
              </w:rPr>
              <w:t xml:space="preserve">от 31.03.2017 </w:t>
            </w:r>
            <w:hyperlink r:id="rId9" w:history="1">
              <w:r>
                <w:rPr>
                  <w:color w:val="0000FF"/>
                </w:rPr>
                <w:t>N 396</w:t>
              </w:r>
            </w:hyperlink>
            <w:r>
              <w:rPr>
                <w:color w:val="392C69"/>
              </w:rPr>
              <w:t xml:space="preserve">, от 29.07.2017 </w:t>
            </w:r>
            <w:hyperlink r:id="rId10" w:history="1">
              <w:r>
                <w:rPr>
                  <w:color w:val="0000FF"/>
                </w:rPr>
                <w:t>N 902</w:t>
              </w:r>
            </w:hyperlink>
            <w:r>
              <w:rPr>
                <w:color w:val="392C69"/>
              </w:rPr>
              <w:t xml:space="preserve">, от 10.11.2017 </w:t>
            </w:r>
            <w:hyperlink r:id="rId11" w:history="1">
              <w:r>
                <w:rPr>
                  <w:color w:val="0000FF"/>
                </w:rPr>
                <w:t>N 1347</w:t>
              </w:r>
            </w:hyperlink>
            <w:r>
              <w:rPr>
                <w:color w:val="392C69"/>
              </w:rPr>
              <w:t>,</w:t>
            </w:r>
          </w:p>
          <w:p w:rsidR="00DA230D" w:rsidRDefault="00DA230D">
            <w:pPr>
              <w:pStyle w:val="ConsPlusNormal"/>
              <w:jc w:val="center"/>
            </w:pPr>
            <w:r>
              <w:rPr>
                <w:color w:val="392C69"/>
              </w:rPr>
              <w:t xml:space="preserve">от 13.12.2017 </w:t>
            </w:r>
            <w:hyperlink r:id="rId12" w:history="1">
              <w:r>
                <w:rPr>
                  <w:color w:val="0000FF"/>
                </w:rPr>
                <w:t>N 1544</w:t>
              </w:r>
            </w:hyperlink>
            <w:r>
              <w:rPr>
                <w:color w:val="392C69"/>
              </w:rPr>
              <w:t xml:space="preserve">, от 01.03.2018 </w:t>
            </w:r>
            <w:hyperlink r:id="rId13" w:history="1">
              <w:r>
                <w:rPr>
                  <w:color w:val="0000FF"/>
                </w:rPr>
                <w:t>N 214</w:t>
              </w:r>
            </w:hyperlink>
            <w:r>
              <w:rPr>
                <w:color w:val="392C69"/>
              </w:rPr>
              <w:t xml:space="preserve">, от 31.07.2018 </w:t>
            </w:r>
            <w:hyperlink r:id="rId14" w:history="1">
              <w:r>
                <w:rPr>
                  <w:color w:val="0000FF"/>
                </w:rPr>
                <w:t>N 890</w:t>
              </w:r>
            </w:hyperlink>
            <w:r>
              <w:rPr>
                <w:color w:val="392C69"/>
              </w:rPr>
              <w:t>,</w:t>
            </w:r>
          </w:p>
          <w:p w:rsidR="00DA230D" w:rsidRDefault="00DA230D">
            <w:pPr>
              <w:pStyle w:val="ConsPlusNormal"/>
              <w:jc w:val="center"/>
            </w:pPr>
            <w:r>
              <w:rPr>
                <w:color w:val="392C69"/>
              </w:rPr>
              <w:t xml:space="preserve">от 27.08.2018 </w:t>
            </w:r>
            <w:hyperlink r:id="rId15" w:history="1">
              <w:r>
                <w:rPr>
                  <w:color w:val="0000FF"/>
                </w:rPr>
                <w:t>N 1002</w:t>
              </w:r>
            </w:hyperlink>
            <w:r>
              <w:rPr>
                <w:color w:val="392C69"/>
              </w:rPr>
              <w:t xml:space="preserve">, от 06.09.2018 </w:t>
            </w:r>
            <w:hyperlink r:id="rId16" w:history="1">
              <w:r>
                <w:rPr>
                  <w:color w:val="0000FF"/>
                </w:rPr>
                <w:t>N 1063</w:t>
              </w:r>
            </w:hyperlink>
            <w:r>
              <w:rPr>
                <w:color w:val="392C69"/>
              </w:rPr>
              <w:t xml:space="preserve">, от 30.11.2018 </w:t>
            </w:r>
            <w:hyperlink r:id="rId17" w:history="1">
              <w:r>
                <w:rPr>
                  <w:color w:val="0000FF"/>
                </w:rPr>
                <w:t>N 1443</w:t>
              </w:r>
            </w:hyperlink>
            <w:r>
              <w:rPr>
                <w:color w:val="392C69"/>
              </w:rPr>
              <w:t>,</w:t>
            </w:r>
          </w:p>
          <w:p w:rsidR="00DA230D" w:rsidRDefault="00DA230D">
            <w:pPr>
              <w:pStyle w:val="ConsPlusNormal"/>
              <w:jc w:val="center"/>
            </w:pPr>
            <w:r>
              <w:rPr>
                <w:color w:val="392C69"/>
              </w:rPr>
              <w:t xml:space="preserve">от 08.02.2019 </w:t>
            </w:r>
            <w:hyperlink r:id="rId18" w:history="1">
              <w:r>
                <w:rPr>
                  <w:color w:val="0000FF"/>
                </w:rPr>
                <w:t>N 98</w:t>
              </w:r>
            </w:hyperlink>
            <w:r>
              <w:rPr>
                <w:color w:val="392C69"/>
              </w:rPr>
              <w:t xml:space="preserve">, от 31.05.2019 </w:t>
            </w:r>
            <w:hyperlink r:id="rId19" w:history="1">
              <w:r>
                <w:rPr>
                  <w:color w:val="0000FF"/>
                </w:rPr>
                <w:t>N 696</w:t>
              </w:r>
            </w:hyperlink>
            <w:r>
              <w:rPr>
                <w:color w:val="392C69"/>
              </w:rPr>
              <w:t xml:space="preserve">, от 20.11.2019 </w:t>
            </w:r>
            <w:hyperlink r:id="rId20" w:history="1">
              <w:r>
                <w:rPr>
                  <w:color w:val="0000FF"/>
                </w:rPr>
                <w:t>N 1477</w:t>
              </w:r>
            </w:hyperlink>
            <w:r>
              <w:rPr>
                <w:color w:val="392C69"/>
              </w:rPr>
              <w:t>,</w:t>
            </w:r>
          </w:p>
          <w:p w:rsidR="00DA230D" w:rsidRDefault="00DA230D">
            <w:pPr>
              <w:pStyle w:val="ConsPlusNormal"/>
              <w:jc w:val="center"/>
            </w:pPr>
            <w:r>
              <w:rPr>
                <w:color w:val="392C69"/>
              </w:rPr>
              <w:t xml:space="preserve">от 30.11.2019 </w:t>
            </w:r>
            <w:hyperlink r:id="rId21" w:history="1">
              <w:r>
                <w:rPr>
                  <w:color w:val="0000FF"/>
                </w:rPr>
                <w:t>N 1573</w:t>
              </w:r>
            </w:hyperlink>
            <w:r>
              <w:rPr>
                <w:color w:val="392C69"/>
              </w:rPr>
              <w:t xml:space="preserve">, от 18.12.2019 </w:t>
            </w:r>
            <w:hyperlink r:id="rId22" w:history="1">
              <w:r>
                <w:rPr>
                  <w:color w:val="0000FF"/>
                </w:rPr>
                <w:t>N 1706</w:t>
              </w:r>
            </w:hyperlink>
            <w:r>
              <w:rPr>
                <w:color w:val="392C69"/>
              </w:rPr>
              <w:t xml:space="preserve">, от 31.03.2020 </w:t>
            </w:r>
            <w:hyperlink r:id="rId23" w:history="1">
              <w:r>
                <w:rPr>
                  <w:color w:val="0000FF"/>
                </w:rPr>
                <w:t>N 375</w:t>
              </w:r>
            </w:hyperlink>
            <w:r>
              <w:rPr>
                <w:color w:val="392C69"/>
              </w:rPr>
              <w:t>,</w:t>
            </w:r>
          </w:p>
          <w:p w:rsidR="00DA230D" w:rsidRDefault="00DA230D">
            <w:pPr>
              <w:pStyle w:val="ConsPlusNormal"/>
              <w:jc w:val="center"/>
            </w:pPr>
            <w:r>
              <w:rPr>
                <w:color w:val="392C69"/>
              </w:rPr>
              <w:t xml:space="preserve">от 28.05.2020 </w:t>
            </w:r>
            <w:hyperlink r:id="rId24" w:history="1">
              <w:r>
                <w:rPr>
                  <w:color w:val="0000FF"/>
                </w:rPr>
                <w:t>N 779</w:t>
              </w:r>
            </w:hyperlink>
            <w:r>
              <w:rPr>
                <w:color w:val="392C69"/>
              </w:rPr>
              <w:t xml:space="preserve">, от 25.06.2020 </w:t>
            </w:r>
            <w:hyperlink r:id="rId25" w:history="1">
              <w:r>
                <w:rPr>
                  <w:color w:val="0000FF"/>
                </w:rPr>
                <w:t>N 923</w:t>
              </w:r>
            </w:hyperlink>
            <w:r>
              <w:rPr>
                <w:color w:val="392C69"/>
              </w:rPr>
              <w:t xml:space="preserve">, от 16.07.2020 </w:t>
            </w:r>
            <w:hyperlink r:id="rId26" w:history="1">
              <w:r>
                <w:rPr>
                  <w:color w:val="0000FF"/>
                </w:rPr>
                <w:t>N 1061</w:t>
              </w:r>
            </w:hyperlink>
            <w:r>
              <w:rPr>
                <w:color w:val="392C69"/>
              </w:rPr>
              <w:t>,</w:t>
            </w:r>
          </w:p>
          <w:p w:rsidR="00DA230D" w:rsidRDefault="00DA230D">
            <w:pPr>
              <w:pStyle w:val="ConsPlusNormal"/>
              <w:jc w:val="center"/>
            </w:pPr>
            <w:r>
              <w:rPr>
                <w:color w:val="392C69"/>
              </w:rPr>
              <w:t xml:space="preserve">от 03.10.2020 </w:t>
            </w:r>
            <w:hyperlink r:id="rId27" w:history="1">
              <w:r>
                <w:rPr>
                  <w:color w:val="0000FF"/>
                </w:rPr>
                <w:t>N 1594</w:t>
              </w:r>
            </w:hyperlink>
            <w:r>
              <w:rPr>
                <w:color w:val="392C69"/>
              </w:rPr>
              <w:t xml:space="preserve">, от 26.11.2020 </w:t>
            </w:r>
            <w:hyperlink r:id="rId28" w:history="1">
              <w:r>
                <w:rPr>
                  <w:color w:val="0000FF"/>
                </w:rPr>
                <w:t>N 1932</w:t>
              </w:r>
            </w:hyperlink>
            <w:r>
              <w:rPr>
                <w:color w:val="392C69"/>
              </w:rPr>
              <w:t xml:space="preserve">, от 18.12.2020 </w:t>
            </w:r>
            <w:hyperlink r:id="rId29" w:history="1">
              <w:r>
                <w:rPr>
                  <w:color w:val="0000FF"/>
                </w:rPr>
                <w:t>N 2152</w:t>
              </w:r>
            </w:hyperlink>
            <w:r>
              <w:rPr>
                <w:color w:val="392C69"/>
              </w:rPr>
              <w:t>,</w:t>
            </w:r>
          </w:p>
          <w:p w:rsidR="00DA230D" w:rsidRDefault="00DA230D">
            <w:pPr>
              <w:pStyle w:val="ConsPlusNormal"/>
              <w:jc w:val="center"/>
            </w:pPr>
            <w:r>
              <w:rPr>
                <w:color w:val="392C69"/>
              </w:rPr>
              <w:t xml:space="preserve">от 31.12.2020 </w:t>
            </w:r>
            <w:hyperlink r:id="rId30" w:history="1">
              <w:r>
                <w:rPr>
                  <w:color w:val="0000FF"/>
                </w:rPr>
                <w:t>N 2469</w:t>
              </w:r>
            </w:hyperlink>
            <w:r>
              <w:rPr>
                <w:color w:val="392C69"/>
              </w:rPr>
              <w:t>)</w:t>
            </w:r>
          </w:p>
        </w:tc>
      </w:tr>
    </w:tbl>
    <w:p w:rsidR="00DA230D" w:rsidRDefault="00DA230D">
      <w:pPr>
        <w:pStyle w:val="ConsPlusNormal"/>
        <w:jc w:val="center"/>
      </w:pPr>
    </w:p>
    <w:p w:rsidR="00DA230D" w:rsidRDefault="00DA230D">
      <w:pPr>
        <w:pStyle w:val="ConsPlusNormal"/>
        <w:ind w:firstLine="540"/>
        <w:jc w:val="both"/>
      </w:pPr>
      <w:r>
        <w:t xml:space="preserve">В целях реализации Федерального </w:t>
      </w:r>
      <w:hyperlink r:id="rId31" w:history="1">
        <w:r>
          <w:rPr>
            <w:color w:val="0000FF"/>
          </w:rPr>
          <w:t>закона</w:t>
        </w:r>
      </w:hyperlink>
      <w:r>
        <w:t xml:space="preserve"> "О развитии сельского хозяйства" Правительство Российской Федерации постановляет:</w:t>
      </w:r>
    </w:p>
    <w:p w:rsidR="00DA230D" w:rsidRDefault="00DA230D">
      <w:pPr>
        <w:pStyle w:val="ConsPlusNormal"/>
        <w:spacing w:before="220"/>
        <w:ind w:firstLine="540"/>
        <w:jc w:val="both"/>
      </w:pPr>
      <w:r>
        <w:t xml:space="preserve">1. Утвердить прилагаемую Государственную </w:t>
      </w:r>
      <w:hyperlink w:anchor="P43" w:history="1">
        <w:r>
          <w:rPr>
            <w:color w:val="0000FF"/>
          </w:rPr>
          <w:t>программу</w:t>
        </w:r>
      </w:hyperlink>
      <w:r>
        <w:t xml:space="preserve"> развития сельского хозяйства и регулирования рынков сельскохозяйственной продукции, сырья и продовольствия (далее - Государственная программа).</w:t>
      </w:r>
    </w:p>
    <w:p w:rsidR="00DA230D" w:rsidRDefault="00DA230D">
      <w:pPr>
        <w:pStyle w:val="ConsPlusNormal"/>
        <w:jc w:val="both"/>
      </w:pPr>
      <w:r>
        <w:t xml:space="preserve">(в ред. </w:t>
      </w:r>
      <w:hyperlink r:id="rId32" w:history="1">
        <w:r>
          <w:rPr>
            <w:color w:val="0000FF"/>
          </w:rPr>
          <w:t>Постановления</w:t>
        </w:r>
      </w:hyperlink>
      <w:r>
        <w:t xml:space="preserve"> Правительства РФ от 08.02.2019 N 98)</w:t>
      </w:r>
    </w:p>
    <w:p w:rsidR="00DA230D" w:rsidRDefault="00DA230D">
      <w:pPr>
        <w:pStyle w:val="ConsPlusNormal"/>
        <w:spacing w:before="220"/>
        <w:ind w:firstLine="540"/>
        <w:jc w:val="both"/>
      </w:pPr>
      <w:r>
        <w:t>2. Министерству сельского хозяйства Российской Федерации разработать и по согласованию с Министерством экономического развития Российской Федерации и Министерством финансов Российской Федерации до 1 октября 2012 г. внести в установленном порядке в Правительство Российской Федерации проекты концепций федеральных целевых программ "</w:t>
      </w:r>
      <w:hyperlink r:id="rId33" w:history="1">
        <w:r>
          <w:rPr>
            <w:color w:val="0000FF"/>
          </w:rPr>
          <w:t>Устойчивое</w:t>
        </w:r>
      </w:hyperlink>
      <w:r>
        <w:t xml:space="preserve"> развитие сельских территорий на 2014 - 2017 годы и на период до 2020 года" и "</w:t>
      </w:r>
      <w:hyperlink r:id="rId34" w:history="1">
        <w:r>
          <w:rPr>
            <w:color w:val="0000FF"/>
          </w:rPr>
          <w:t>Развитие</w:t>
        </w:r>
      </w:hyperlink>
      <w:r>
        <w:t xml:space="preserve"> мелиорации земель сельскохозяйственного назначения России на 2014 - 2020 годы".</w:t>
      </w:r>
    </w:p>
    <w:p w:rsidR="00DA230D" w:rsidRDefault="00DA230D">
      <w:pPr>
        <w:pStyle w:val="ConsPlusNormal"/>
        <w:spacing w:before="220"/>
        <w:ind w:firstLine="540"/>
        <w:jc w:val="both"/>
      </w:pPr>
      <w:r>
        <w:t xml:space="preserve">3. Установить, что в ходе реализации Государственной </w:t>
      </w:r>
      <w:hyperlink w:anchor="P43" w:history="1">
        <w:r>
          <w:rPr>
            <w:color w:val="0000FF"/>
          </w:rPr>
          <w:t>программы</w:t>
        </w:r>
      </w:hyperlink>
      <w:r>
        <w:t xml:space="preserve"> Министерством финансов Российской Федерации по предложению Министерства сельского хозяйства Российской Федерации, согласованному при необходимости в установленном порядке с Министерством экономического развития Российской Федерации, в соответствии с бюджетным законодательством Российской Федерации осуществляется перераспределение объемов финансирования между мероприятиями Государственной </w:t>
      </w:r>
      <w:hyperlink w:anchor="P43" w:history="1">
        <w:r>
          <w:rPr>
            <w:color w:val="0000FF"/>
          </w:rPr>
          <w:t>программы</w:t>
        </w:r>
      </w:hyperlink>
      <w:r>
        <w:t xml:space="preserve"> без изменений общего объема ее финансирования.</w:t>
      </w:r>
    </w:p>
    <w:p w:rsidR="00DA230D" w:rsidRDefault="00DA230D">
      <w:pPr>
        <w:pStyle w:val="ConsPlusNormal"/>
        <w:spacing w:before="220"/>
        <w:ind w:firstLine="540"/>
        <w:jc w:val="both"/>
      </w:pPr>
      <w:r>
        <w:t xml:space="preserve">4. Министерству сельского хозяйства Российской Федерации до 1 марта 2013 г. заключить в установленном порядке с органами, уполномоченными высшими исполнительными органами государственной власти субъектов Российской Федерации, участвующими в реализации Государственной </w:t>
      </w:r>
      <w:hyperlink w:anchor="P43" w:history="1">
        <w:r>
          <w:rPr>
            <w:color w:val="0000FF"/>
          </w:rPr>
          <w:t>программы</w:t>
        </w:r>
      </w:hyperlink>
      <w:r>
        <w:t xml:space="preserve">, соглашения о реализации мероприятий Государственной </w:t>
      </w:r>
      <w:hyperlink w:anchor="P43" w:history="1">
        <w:r>
          <w:rPr>
            <w:color w:val="0000FF"/>
          </w:rPr>
          <w:t>программы</w:t>
        </w:r>
      </w:hyperlink>
      <w:r>
        <w:t>.</w:t>
      </w:r>
    </w:p>
    <w:p w:rsidR="00DA230D" w:rsidRDefault="00DA230D">
      <w:pPr>
        <w:pStyle w:val="ConsPlusNormal"/>
        <w:spacing w:before="220"/>
        <w:ind w:firstLine="540"/>
        <w:jc w:val="both"/>
      </w:pPr>
      <w:r>
        <w:t xml:space="preserve">5. Рекомендовать органам государственной власти субъектов Российской Федерации при </w:t>
      </w:r>
      <w:r>
        <w:lastRenderedPageBreak/>
        <w:t xml:space="preserve">принятии региональных программ, направленных на развитие сельского хозяйства и регулирование рынков сельскохозяйственной продукции, сырья и продовольствия, учитывать положения Государственной </w:t>
      </w:r>
      <w:hyperlink w:anchor="P43" w:history="1">
        <w:r>
          <w:rPr>
            <w:color w:val="0000FF"/>
          </w:rPr>
          <w:t>программы</w:t>
        </w:r>
      </w:hyperlink>
      <w:r>
        <w:t>.</w:t>
      </w:r>
    </w:p>
    <w:p w:rsidR="00DA230D" w:rsidRDefault="00DA230D">
      <w:pPr>
        <w:pStyle w:val="ConsPlusNormal"/>
        <w:ind w:firstLine="540"/>
        <w:jc w:val="both"/>
      </w:pPr>
    </w:p>
    <w:p w:rsidR="00DA230D" w:rsidRDefault="00DA230D">
      <w:pPr>
        <w:pStyle w:val="ConsPlusNormal"/>
        <w:jc w:val="right"/>
      </w:pPr>
      <w:r>
        <w:t>Председатель Правительства</w:t>
      </w:r>
    </w:p>
    <w:p w:rsidR="00DA230D" w:rsidRDefault="00DA230D">
      <w:pPr>
        <w:pStyle w:val="ConsPlusNormal"/>
        <w:jc w:val="right"/>
      </w:pPr>
      <w:r>
        <w:t>Российской Федерации</w:t>
      </w:r>
    </w:p>
    <w:p w:rsidR="00DA230D" w:rsidRDefault="00DA230D">
      <w:pPr>
        <w:pStyle w:val="ConsPlusNormal"/>
        <w:jc w:val="right"/>
      </w:pPr>
      <w:r>
        <w:t>Д.МЕДВЕДЕВ</w:t>
      </w:r>
    </w:p>
    <w:p w:rsidR="00DA230D" w:rsidRDefault="00DA230D">
      <w:pPr>
        <w:pStyle w:val="ConsPlusNormal"/>
        <w:jc w:val="right"/>
      </w:pPr>
    </w:p>
    <w:p w:rsidR="00DA230D" w:rsidRDefault="00DA230D">
      <w:pPr>
        <w:pStyle w:val="ConsPlusNormal"/>
        <w:jc w:val="right"/>
      </w:pPr>
    </w:p>
    <w:p w:rsidR="00DA230D" w:rsidRDefault="00DA230D">
      <w:pPr>
        <w:pStyle w:val="ConsPlusNormal"/>
        <w:jc w:val="both"/>
      </w:pPr>
    </w:p>
    <w:p w:rsidR="00DA230D" w:rsidRDefault="00DA230D">
      <w:pPr>
        <w:pStyle w:val="ConsPlusNormal"/>
        <w:jc w:val="right"/>
        <w:outlineLvl w:val="1"/>
      </w:pPr>
      <w:bookmarkStart w:id="0" w:name="_GoBack"/>
      <w:bookmarkEnd w:id="0"/>
      <w:r>
        <w:t>Приложение N 8</w:t>
      </w:r>
    </w:p>
    <w:p w:rsidR="00DA230D" w:rsidRDefault="00DA230D">
      <w:pPr>
        <w:pStyle w:val="ConsPlusNormal"/>
        <w:jc w:val="right"/>
      </w:pPr>
      <w:r>
        <w:t>к Государственной программе развития</w:t>
      </w:r>
    </w:p>
    <w:p w:rsidR="00DA230D" w:rsidRDefault="00DA230D">
      <w:pPr>
        <w:pStyle w:val="ConsPlusNormal"/>
        <w:jc w:val="right"/>
      </w:pPr>
      <w:r>
        <w:t>сельского хозяйства и регулирования</w:t>
      </w:r>
    </w:p>
    <w:p w:rsidR="00DA230D" w:rsidRDefault="00DA230D">
      <w:pPr>
        <w:pStyle w:val="ConsPlusNormal"/>
        <w:jc w:val="right"/>
      </w:pPr>
      <w:r>
        <w:t>рынков сельскохозяйственной продукции,</w:t>
      </w:r>
    </w:p>
    <w:p w:rsidR="00DA230D" w:rsidRDefault="00DA230D">
      <w:pPr>
        <w:pStyle w:val="ConsPlusNormal"/>
        <w:jc w:val="right"/>
      </w:pPr>
      <w:r>
        <w:t>сырья и продовольствия</w:t>
      </w:r>
    </w:p>
    <w:p w:rsidR="00DA230D" w:rsidRDefault="00DA230D">
      <w:pPr>
        <w:pStyle w:val="ConsPlusNormal"/>
        <w:jc w:val="both"/>
      </w:pPr>
    </w:p>
    <w:p w:rsidR="00DA230D" w:rsidRDefault="00DA230D">
      <w:pPr>
        <w:pStyle w:val="ConsPlusTitle"/>
        <w:jc w:val="center"/>
      </w:pPr>
      <w:bookmarkStart w:id="1" w:name="P36551"/>
      <w:bookmarkEnd w:id="1"/>
      <w:r>
        <w:t>ПРАВИЛА</w:t>
      </w:r>
    </w:p>
    <w:p w:rsidR="00DA230D" w:rsidRDefault="00DA230D">
      <w:pPr>
        <w:pStyle w:val="ConsPlusTitle"/>
        <w:jc w:val="center"/>
      </w:pPr>
      <w:r>
        <w:t>ПРЕДОСТАВЛЕНИЯ И РАСПРЕДЕЛЕНИЯ СУБСИДИЙ ИЗ ФЕДЕРАЛЬНОГО</w:t>
      </w:r>
    </w:p>
    <w:p w:rsidR="00DA230D" w:rsidRDefault="00DA230D">
      <w:pPr>
        <w:pStyle w:val="ConsPlusTitle"/>
        <w:jc w:val="center"/>
      </w:pPr>
      <w:r>
        <w:t>БЮДЖЕТА БЮДЖЕТАМ СУБЪЕКТОВ РОССИЙСКОЙ ФЕДЕРАЦИИ</w:t>
      </w:r>
    </w:p>
    <w:p w:rsidR="00DA230D" w:rsidRDefault="00DA230D">
      <w:pPr>
        <w:pStyle w:val="ConsPlusTitle"/>
        <w:jc w:val="center"/>
      </w:pPr>
      <w:r>
        <w:t>НА СТИМУЛИРОВАНИЕ РАЗВИТИЯ ПРИОРИТЕТНЫХ ПОДОТРАСЛЕЙ</w:t>
      </w:r>
    </w:p>
    <w:p w:rsidR="00DA230D" w:rsidRDefault="00DA230D">
      <w:pPr>
        <w:pStyle w:val="ConsPlusTitle"/>
        <w:jc w:val="center"/>
      </w:pPr>
      <w:r>
        <w:t>АГРОПРОМЫШЛЕННОГО КОМПЛЕКСА И РАЗВИТИЕ МАЛЫХ</w:t>
      </w:r>
    </w:p>
    <w:p w:rsidR="00DA230D" w:rsidRDefault="00DA230D">
      <w:pPr>
        <w:pStyle w:val="ConsPlusTitle"/>
        <w:jc w:val="center"/>
      </w:pPr>
      <w:r>
        <w:t>ФОРМ ХОЗЯЙСТВОВАНИЯ</w:t>
      </w:r>
    </w:p>
    <w:p w:rsidR="00DA230D" w:rsidRDefault="00DA23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A230D">
        <w:trPr>
          <w:jc w:val="center"/>
        </w:trPr>
        <w:tc>
          <w:tcPr>
            <w:tcW w:w="9294" w:type="dxa"/>
            <w:tcBorders>
              <w:top w:val="nil"/>
              <w:left w:val="single" w:sz="24" w:space="0" w:color="CED3F1"/>
              <w:bottom w:val="nil"/>
              <w:right w:val="single" w:sz="24" w:space="0" w:color="F4F3F8"/>
            </w:tcBorders>
            <w:shd w:val="clear" w:color="auto" w:fill="F4F3F8"/>
          </w:tcPr>
          <w:p w:rsidR="00DA230D" w:rsidRDefault="00DA230D">
            <w:pPr>
              <w:pStyle w:val="ConsPlusNormal"/>
              <w:jc w:val="center"/>
            </w:pPr>
            <w:r>
              <w:rPr>
                <w:color w:val="392C69"/>
              </w:rPr>
              <w:t>Список изменяющих документов</w:t>
            </w:r>
          </w:p>
          <w:p w:rsidR="00DA230D" w:rsidRDefault="00DA230D">
            <w:pPr>
              <w:pStyle w:val="ConsPlusNormal"/>
              <w:jc w:val="center"/>
            </w:pPr>
            <w:r>
              <w:rPr>
                <w:color w:val="392C69"/>
              </w:rPr>
              <w:t xml:space="preserve">(в ред. </w:t>
            </w:r>
            <w:hyperlink r:id="rId35" w:history="1">
              <w:r>
                <w:rPr>
                  <w:color w:val="0000FF"/>
                </w:rPr>
                <w:t>Постановления</w:t>
              </w:r>
            </w:hyperlink>
            <w:r>
              <w:rPr>
                <w:color w:val="392C69"/>
              </w:rPr>
              <w:t xml:space="preserve"> Правительства РФ от 26.11.2020 N 1932)</w:t>
            </w:r>
          </w:p>
        </w:tc>
      </w:tr>
    </w:tbl>
    <w:p w:rsidR="00DA230D" w:rsidRDefault="00DA230D">
      <w:pPr>
        <w:pStyle w:val="ConsPlusNormal"/>
        <w:jc w:val="both"/>
      </w:pPr>
    </w:p>
    <w:p w:rsidR="00DA230D" w:rsidRDefault="00DA230D">
      <w:pPr>
        <w:pStyle w:val="ConsPlusNormal"/>
        <w:ind w:firstLine="540"/>
        <w:jc w:val="both"/>
      </w:pPr>
      <w:r>
        <w:t>1. Настоящие Правила устанавливают цели, условия и порядок предоставления и распределения субсидий из федерального бюджета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 (далее - субсидии).</w:t>
      </w:r>
    </w:p>
    <w:p w:rsidR="00DA230D" w:rsidRDefault="00DA230D">
      <w:pPr>
        <w:pStyle w:val="ConsPlusNormal"/>
        <w:spacing w:before="220"/>
        <w:ind w:firstLine="540"/>
        <w:jc w:val="both"/>
      </w:pPr>
      <w:r>
        <w:t>2. Понятия, используемые в настоящих Правилах, означают следующее:</w:t>
      </w:r>
    </w:p>
    <w:p w:rsidR="00DA230D" w:rsidRDefault="00DA230D">
      <w:pPr>
        <w:pStyle w:val="ConsPlusNormal"/>
        <w:spacing w:before="220"/>
        <w:ind w:firstLine="540"/>
        <w:jc w:val="both"/>
      </w:pPr>
      <w:r>
        <w:t>а) "Государственная программа" - Государственная программа развития сельского хозяйства и регулирования рынков сельскохозяйственной продукции, сырья и продовольствия, утвержденная постановлением Правительства Российской Федерации от 14 июля 2012 г. N 717 "О Государственной программе развития сельского хозяйства и регулирования рынков сельскохозяйственной продукции, сырья и продовольствия";</w:t>
      </w:r>
    </w:p>
    <w:p w:rsidR="00DA230D" w:rsidRDefault="00DA230D">
      <w:pPr>
        <w:pStyle w:val="ConsPlusNormal"/>
        <w:spacing w:before="220"/>
        <w:ind w:firstLine="540"/>
        <w:jc w:val="both"/>
      </w:pPr>
      <w:bookmarkStart w:id="2" w:name="P36563"/>
      <w:bookmarkEnd w:id="2"/>
      <w:r>
        <w:t>б) "сельские агломерации" - сельские территории, а также поселки городского типа и малые города с численностью населения, постоянно проживающего на их территории, не превышающей 30 тыс. человек. Перечень сельских агломераций на территории субъекта Российской Федерации определяется высшим исполнительным органом государственной власти субъекта Российской Федерации или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уполномоченный орган). В указанное понятие не входят внутригородские муниципальные образования гг. Москвы и Санкт-Петербурга;</w:t>
      </w:r>
    </w:p>
    <w:p w:rsidR="00DA230D" w:rsidRDefault="00DA230D">
      <w:pPr>
        <w:pStyle w:val="ConsPlusNormal"/>
        <w:spacing w:before="220"/>
        <w:ind w:firstLine="540"/>
        <w:jc w:val="both"/>
      </w:pPr>
      <w:bookmarkStart w:id="3" w:name="P36564"/>
      <w:bookmarkEnd w:id="3"/>
      <w:r>
        <w:t xml:space="preserve">в) "грант на развитие материально-технической базы" - бюджетные ассигнования, перечисляемые из бюджета субъекта Российской Федерации и (или) местного бюджета в соответствии с решением региональной конкурсной комиссии сельскохозяйственному потребительскому кооперативу для финансового обеспечения его затрат, не возмещаемых в рамках иных направлений государственной поддержки, предусмотренных Государственной программой, в целях реализации проекта </w:t>
      </w:r>
      <w:proofErr w:type="spellStart"/>
      <w:r>
        <w:t>грантополучателя</w:t>
      </w:r>
      <w:proofErr w:type="spellEnd"/>
      <w:r>
        <w:t xml:space="preserve"> и создания новых постоянных рабочих </w:t>
      </w:r>
      <w:r>
        <w:lastRenderedPageBreak/>
        <w:t xml:space="preserve">мест на сельских территориях и на территориях сельских агломераций исходя из расчета создания не менее одного нового постоянного рабочего места на каждые 3 млн. рублей гранта, но не менее одного нового постоянного рабочего места на один грант, в срок, определяемый субъектом Российской Федерации, но не позднее 24 месяцев с даты предоставления гранта. Приобретение имущества у члена такого кооператива (включая ассоциированных членов) за счет средств гранта не допускается. Имущество, приобретенное в целях развития материально-технической базы за счет средств гранта, вносится в неделимый фонд кооператива. Повторное получение гранта на развитие материально-технической базы возможно не ранее чем через 12 месяцев со дня полного освоения ранее полученного гранта при условии достижения плановых показателей деятельности ранее реализованного проекта </w:t>
      </w:r>
      <w:proofErr w:type="spellStart"/>
      <w:r>
        <w:t>грантополучателя</w:t>
      </w:r>
      <w:proofErr w:type="spellEnd"/>
      <w:r>
        <w:t xml:space="preserve"> в полном объеме. Средства гранта на развитие материально-технической базы могут направляться на осуществление следующих расходов:</w:t>
      </w:r>
    </w:p>
    <w:p w:rsidR="00DA230D" w:rsidRDefault="00DA230D">
      <w:pPr>
        <w:pStyle w:val="ConsPlusNormal"/>
        <w:spacing w:before="220"/>
        <w:ind w:firstLine="540"/>
        <w:jc w:val="both"/>
      </w:pPr>
      <w:r>
        <w:t xml:space="preserve">приобретение, строительство, капитальный ремонт, реконструкция или модернизация производственных объектов по заготовке, хранению, подработке, переработке, сортировке, убою, первичной переработке, подготовке к реализации и реализации сельскохозяйственной продукции, дикорастущих плодов, ягод, орехов, грибов, семян и подобных лесных ресурсов (далее - дикорастущие пищевые ресурсы) и </w:t>
      </w:r>
      <w:proofErr w:type="gramStart"/>
      <w:r>
        <w:t>продуктов переработки</w:t>
      </w:r>
      <w:proofErr w:type="gramEnd"/>
      <w:r>
        <w:t xml:space="preserve"> указанных продукции и ресурсов;</w:t>
      </w:r>
    </w:p>
    <w:p w:rsidR="00DA230D" w:rsidRDefault="00DA230D">
      <w:pPr>
        <w:pStyle w:val="ConsPlusNormal"/>
        <w:spacing w:before="220"/>
        <w:ind w:firstLine="540"/>
        <w:jc w:val="both"/>
      </w:pPr>
      <w:bookmarkStart w:id="4" w:name="P36566"/>
      <w:bookmarkEnd w:id="4"/>
      <w:r>
        <w:t>приобретение и монтаж оборудования и техники для производственных объектов, предназначенных для заготовки, хранения, подработки, переработки, сортировки, убоя, первичной переработки, охлаждения, подготовки к реализации, погрузки, разгрузки сельскохозяйственной продукции, транспортировки и реализации дикорастущих пищевых ресурсов и продуктов переработки указанных продукции и ресурсов, а также на приобретение оборудования для лабораторного анализа качества сельскохозяйственной продукции для оснащения лабораторий производственного контроля качества и безопасности выпускаемой (производимой и перерабатываемой) продукции и проведения государственной ветеринарно-санитарной экспертизы. Перечень указанных оборудования и техники утверждается высшим исполнительным органом государственной власти субъекта Российской Федерации или уполномоченным органом;</w:t>
      </w:r>
    </w:p>
    <w:p w:rsidR="00DA230D" w:rsidRDefault="00DA230D">
      <w:pPr>
        <w:pStyle w:val="ConsPlusNormal"/>
        <w:spacing w:before="220"/>
        <w:ind w:firstLine="540"/>
        <w:jc w:val="both"/>
      </w:pPr>
      <w:r>
        <w:t>приобретение специализированного транспорта, фургонов, прицепов, полуприцепов, вагонов, контейнеров для транспортировки, обеспечения сохранности при перевозке и реализации сельскохозяйственной продукции, дикорастущих пищевых ресурсов и продуктов переработки указанной продукции. Перечень указанной техники утверждается высшим исполнительным органом государственной власти субъекта Российской Федерации или уполномоченным органом;</w:t>
      </w:r>
    </w:p>
    <w:p w:rsidR="00DA230D" w:rsidRDefault="00DA230D">
      <w:pPr>
        <w:pStyle w:val="ConsPlusNormal"/>
        <w:spacing w:before="220"/>
        <w:ind w:firstLine="540"/>
        <w:jc w:val="both"/>
      </w:pPr>
      <w:bookmarkStart w:id="5" w:name="P36568"/>
      <w:bookmarkEnd w:id="5"/>
      <w:r>
        <w:t>приобретение и монтаж оборудования для рыбоводной инфраструктуры и аквакультуры (товарного рыбоводства). Перечень указанного оборудования утверждается высшим исполнительным органом государственной власти субъекта Российской Федерации или уполномоченным органом;</w:t>
      </w:r>
    </w:p>
    <w:p w:rsidR="00DA230D" w:rsidRDefault="00DA230D">
      <w:pPr>
        <w:pStyle w:val="ConsPlusNormal"/>
        <w:spacing w:before="220"/>
        <w:ind w:firstLine="540"/>
        <w:jc w:val="both"/>
      </w:pPr>
      <w:bookmarkStart w:id="6" w:name="P36569"/>
      <w:bookmarkEnd w:id="6"/>
      <w:r>
        <w:t xml:space="preserve">погашение не более 20 процентов привлекаемого на реализацию проекта </w:t>
      </w:r>
      <w:proofErr w:type="spellStart"/>
      <w:r>
        <w:t>грантополучателя</w:t>
      </w:r>
      <w:proofErr w:type="spellEnd"/>
      <w:r>
        <w:t xml:space="preserve"> льготного инвестиционного кредита в соответствии с </w:t>
      </w:r>
      <w:hyperlink r:id="rId36" w:history="1">
        <w:r>
          <w:rPr>
            <w:color w:val="0000FF"/>
          </w:rPr>
          <w:t>постановлением</w:t>
        </w:r>
      </w:hyperlink>
      <w:r>
        <w:t xml:space="preserve"> Правительства Российской Федерации от 29 декабря 2016 г. N 1528 "Об утверждении Правил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развития "ВЭБ.РФ"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(далее - Правила возмещения банкам недополученных доходов);</w:t>
      </w:r>
    </w:p>
    <w:p w:rsidR="00DA230D" w:rsidRDefault="00DA230D">
      <w:pPr>
        <w:pStyle w:val="ConsPlusNormal"/>
        <w:spacing w:before="220"/>
        <w:ind w:firstLine="540"/>
        <w:jc w:val="both"/>
      </w:pPr>
      <w:r>
        <w:t xml:space="preserve">уплата процентов по кредиту, указанному в </w:t>
      </w:r>
      <w:hyperlink w:anchor="P36569" w:history="1">
        <w:r>
          <w:rPr>
            <w:color w:val="0000FF"/>
          </w:rPr>
          <w:t>абзаце шестом</w:t>
        </w:r>
      </w:hyperlink>
      <w:r>
        <w:t xml:space="preserve"> настоящего подпункта в течение 18 месяцев с даты получения гранта;</w:t>
      </w:r>
    </w:p>
    <w:p w:rsidR="00DA230D" w:rsidRDefault="00DA230D">
      <w:pPr>
        <w:pStyle w:val="ConsPlusNormal"/>
        <w:spacing w:before="220"/>
        <w:ind w:firstLine="540"/>
        <w:jc w:val="both"/>
      </w:pPr>
      <w:r>
        <w:t xml:space="preserve">приобретение и монтаж оборудования и техники для производственных объектов, </w:t>
      </w:r>
      <w:r>
        <w:lastRenderedPageBreak/>
        <w:t>предназначенных для первичной переработки льна и (или) технической конопли. Перечень указанных оборудования и техники утверждается высшим исполнительным органом государственной власти субъекта Российской Федерации или уполномоченным органом;</w:t>
      </w:r>
    </w:p>
    <w:p w:rsidR="00DA230D" w:rsidRDefault="00DA230D">
      <w:pPr>
        <w:pStyle w:val="ConsPlusNormal"/>
        <w:spacing w:before="220"/>
        <w:ind w:firstLine="540"/>
        <w:jc w:val="both"/>
      </w:pPr>
      <w:r>
        <w:t xml:space="preserve">доставка оборудования, техники и специализированного транспорта, указанных в </w:t>
      </w:r>
      <w:hyperlink w:anchor="P36566" w:history="1">
        <w:r>
          <w:rPr>
            <w:color w:val="0000FF"/>
          </w:rPr>
          <w:t>абзацах третьем</w:t>
        </w:r>
      </w:hyperlink>
      <w:r>
        <w:t xml:space="preserve"> - </w:t>
      </w:r>
      <w:hyperlink w:anchor="P36568" w:history="1">
        <w:r>
          <w:rPr>
            <w:color w:val="0000FF"/>
          </w:rPr>
          <w:t>пятом</w:t>
        </w:r>
      </w:hyperlink>
      <w:r>
        <w:t xml:space="preserve"> настоящего подпункта, в случае если сельскохозяйственный потребительский кооператив осуществляет деятельность в субъектах Российской Федерации, относящихся к районам Крайнего Севера и приравненным к ним местностям, предусмотренным </w:t>
      </w:r>
      <w:hyperlink r:id="rId37" w:history="1">
        <w:r>
          <w:rPr>
            <w:color w:val="0000FF"/>
          </w:rPr>
          <w:t>перечнем</w:t>
        </w:r>
      </w:hyperlink>
      <w:r>
        <w:t>, утвержденным постановлением Совета Министров СССР от 3 января 1983 г. N 12 "О внесении изменений и дополнений в Перечень районов Крайнего Севера и местностей, приравненных к районам Крайнего Севера, утвержденный постановлением Совета Министров СССР от 10 ноября 1967 г. N 1029" (далее - районы Крайнего Севера и приравненные к ним местности). Приобретение имущества, ранее приобретенного с использованием средств государственной поддержки, за счет средств гранта на развитие материально-технической базы не допускается;</w:t>
      </w:r>
    </w:p>
    <w:p w:rsidR="00DA230D" w:rsidRDefault="00DA230D">
      <w:pPr>
        <w:pStyle w:val="ConsPlusNormal"/>
        <w:spacing w:before="220"/>
        <w:ind w:firstLine="540"/>
        <w:jc w:val="both"/>
      </w:pPr>
      <w:bookmarkStart w:id="7" w:name="P36573"/>
      <w:bookmarkEnd w:id="7"/>
      <w:r>
        <w:t xml:space="preserve">г) "грант на развитие семейной фермы" - бюджетные ассигнования, перечисляемые из бюджета субъекта Российской Федерации и (или) местного бюджета в соответствии с решением региональной конкурсной комиссии семейной ферме для финансового обеспечения ее затрат, не возмещаемых в рамках иных направлений государственной поддержки, предусмотренных Государственной программой, в целях развития на сельских территориях и на территориях сельских агломераций субъекта Российской Федерации малого и среднего предпринимательства и создания на сельских территориях и на территориях сельских агломераций новых постоянных рабочих мест исходя из расчета создания не менее 3 новых постоянных рабочих мест на один грант в срок, определяемый субъектом Российской Федерации, но не позднее 24 месяцев с даты предоставления гранта. Повторное получение гранта на развитие семейной фермы возможно после полного освоения ранее предоставленного гранта (в том числе гранта "Агростартап" в соответствии с </w:t>
      </w:r>
      <w:hyperlink w:anchor="P36139" w:history="1">
        <w:r>
          <w:rPr>
            <w:color w:val="0000FF"/>
          </w:rPr>
          <w:t>приложением N 6</w:t>
        </w:r>
      </w:hyperlink>
      <w:r>
        <w:t xml:space="preserve"> к Государственной программе), но не ранее чем через 18 месяцев со дня полного освоения ранее полученного гранта при условии достижения плановых показателей деятельности ранее реализованного проекта </w:t>
      </w:r>
      <w:proofErr w:type="spellStart"/>
      <w:r>
        <w:t>грантополучателя</w:t>
      </w:r>
      <w:proofErr w:type="spellEnd"/>
      <w:r>
        <w:t xml:space="preserve"> в полном объеме. При этом средства гранта на развитие семейной фермы могут направляться на осуществление следующих расходов:</w:t>
      </w:r>
    </w:p>
    <w:p w:rsidR="00DA230D" w:rsidRDefault="00DA230D">
      <w:pPr>
        <w:pStyle w:val="ConsPlusNormal"/>
        <w:spacing w:before="220"/>
        <w:ind w:firstLine="540"/>
        <w:jc w:val="both"/>
      </w:pPr>
      <w:r>
        <w:t>разработка проектной документации строительства, реконструкции или модернизации объектов для производства, хранения и переработки сельскохозяйственной продукции;</w:t>
      </w:r>
    </w:p>
    <w:p w:rsidR="00DA230D" w:rsidRDefault="00DA230D">
      <w:pPr>
        <w:pStyle w:val="ConsPlusNormal"/>
        <w:spacing w:before="220"/>
        <w:ind w:firstLine="540"/>
        <w:jc w:val="both"/>
      </w:pPr>
      <w:r>
        <w:t>приобретение, строительство, реконструкция, капитальный ремонт или модернизация объектов для производства, хранения и переработки сельскохозяйственной продукции;</w:t>
      </w:r>
    </w:p>
    <w:p w:rsidR="00DA230D" w:rsidRDefault="00DA230D">
      <w:pPr>
        <w:pStyle w:val="ConsPlusNormal"/>
        <w:spacing w:before="220"/>
        <w:ind w:firstLine="540"/>
        <w:jc w:val="both"/>
      </w:pPr>
      <w:bookmarkStart w:id="8" w:name="P36576"/>
      <w:bookmarkEnd w:id="8"/>
      <w:r>
        <w:t>комплектация объектов для производства, хранения и переработки сельскохозяйственной продукции оборудованием, сельскохозяйственной техникой и специализированным транспортом и их монтаж. Перечень указанных оборудования, техники и специализированного транспорта утверждается высшим исполнительным органом государственной власти субъекта Российской Федерации или уполномоченным органом;</w:t>
      </w:r>
    </w:p>
    <w:p w:rsidR="00DA230D" w:rsidRDefault="00DA230D">
      <w:pPr>
        <w:pStyle w:val="ConsPlusNormal"/>
        <w:spacing w:before="220"/>
        <w:ind w:firstLine="540"/>
        <w:jc w:val="both"/>
      </w:pPr>
      <w:r>
        <w:t>приобретение сельскохозяйственных животных и птицы (за исключением свиней). При этом планируемое маточное поголовье крупного рогатого скота не должно превышать 400 голов, овец и коз - не более 500 условных голов;</w:t>
      </w:r>
    </w:p>
    <w:p w:rsidR="00DA230D" w:rsidRDefault="00DA230D">
      <w:pPr>
        <w:pStyle w:val="ConsPlusNormal"/>
        <w:spacing w:before="220"/>
        <w:ind w:firstLine="540"/>
        <w:jc w:val="both"/>
      </w:pPr>
      <w:r>
        <w:t>приобретение рыбопосадочного материала;</w:t>
      </w:r>
    </w:p>
    <w:p w:rsidR="00DA230D" w:rsidRDefault="00DA230D">
      <w:pPr>
        <w:pStyle w:val="ConsPlusNormal"/>
        <w:spacing w:before="220"/>
        <w:ind w:firstLine="540"/>
        <w:jc w:val="both"/>
      </w:pPr>
      <w:bookmarkStart w:id="9" w:name="P36579"/>
      <w:bookmarkEnd w:id="9"/>
      <w:r>
        <w:t>приобретение снегоходных средств, в случае если крестьянское (фермерское) хозяйство или индивидуальный предприниматель осуществляют деятельность по развитию оленеводства, мараловодства и (или) мясного табунного коневодства в субъектах Российской Федерации, относящихся к районам Крайнего Севера и приравненным к ним местностям;</w:t>
      </w:r>
    </w:p>
    <w:p w:rsidR="00DA230D" w:rsidRDefault="00DA230D">
      <w:pPr>
        <w:pStyle w:val="ConsPlusNormal"/>
        <w:spacing w:before="220"/>
        <w:ind w:firstLine="540"/>
        <w:jc w:val="both"/>
      </w:pPr>
      <w:bookmarkStart w:id="10" w:name="P36580"/>
      <w:bookmarkEnd w:id="10"/>
      <w:r>
        <w:lastRenderedPageBreak/>
        <w:t xml:space="preserve">погашение не более 20 процентов привлекаемого на реализацию проекта </w:t>
      </w:r>
      <w:proofErr w:type="spellStart"/>
      <w:r>
        <w:t>грантополучателя</w:t>
      </w:r>
      <w:proofErr w:type="spellEnd"/>
      <w:r>
        <w:t xml:space="preserve"> льготного инвестиционного кредита в соответствии с </w:t>
      </w:r>
      <w:hyperlink r:id="rId38" w:history="1">
        <w:r>
          <w:rPr>
            <w:color w:val="0000FF"/>
          </w:rPr>
          <w:t>Правилами</w:t>
        </w:r>
      </w:hyperlink>
      <w:r>
        <w:t xml:space="preserve"> возмещения банкам недополученных доходов;</w:t>
      </w:r>
    </w:p>
    <w:p w:rsidR="00DA230D" w:rsidRDefault="00DA230D">
      <w:pPr>
        <w:pStyle w:val="ConsPlusNormal"/>
        <w:spacing w:before="220"/>
        <w:ind w:firstLine="540"/>
        <w:jc w:val="both"/>
      </w:pPr>
      <w:r>
        <w:t xml:space="preserve">уплата процентов по кредиту, указанному в </w:t>
      </w:r>
      <w:hyperlink w:anchor="P36580" w:history="1">
        <w:r>
          <w:rPr>
            <w:color w:val="0000FF"/>
          </w:rPr>
          <w:t>абзаце восьмом</w:t>
        </w:r>
      </w:hyperlink>
      <w:r>
        <w:t xml:space="preserve"> настоящего подпункта, в течение 18 месяцев с даты получения гранта;</w:t>
      </w:r>
    </w:p>
    <w:p w:rsidR="00DA230D" w:rsidRDefault="00DA230D">
      <w:pPr>
        <w:pStyle w:val="ConsPlusNormal"/>
        <w:spacing w:before="220"/>
        <w:ind w:firstLine="540"/>
        <w:jc w:val="both"/>
      </w:pPr>
      <w:r>
        <w:t xml:space="preserve">уплата расходов, связанных с доставкой имущества, указанного в </w:t>
      </w:r>
      <w:hyperlink w:anchor="P36576" w:history="1">
        <w:r>
          <w:rPr>
            <w:color w:val="0000FF"/>
          </w:rPr>
          <w:t>абзацах четвертом</w:t>
        </w:r>
      </w:hyperlink>
      <w:r>
        <w:t xml:space="preserve"> - </w:t>
      </w:r>
      <w:hyperlink w:anchor="P36579" w:history="1">
        <w:r>
          <w:rPr>
            <w:color w:val="0000FF"/>
          </w:rPr>
          <w:t>седьмом</w:t>
        </w:r>
      </w:hyperlink>
      <w:r>
        <w:t xml:space="preserve"> настоящего подпункта, в случае если крестьянское (фермерское) хозяйство или индивидуальный предприниматель осуществляют деятельность в субъектах Российской Федерации, относящихся к районам Крайнего Севера и приравненным к ним местностям;</w:t>
      </w:r>
    </w:p>
    <w:p w:rsidR="00DA230D" w:rsidRDefault="00DA230D">
      <w:pPr>
        <w:pStyle w:val="ConsPlusNormal"/>
        <w:spacing w:before="220"/>
        <w:ind w:firstLine="540"/>
        <w:jc w:val="both"/>
      </w:pPr>
      <w:r>
        <w:t>приобретение автономных источников электро- и газоснабжения, обустройство автономных источников водоснабжения.</w:t>
      </w:r>
    </w:p>
    <w:p w:rsidR="00DA230D" w:rsidRDefault="00DA230D">
      <w:pPr>
        <w:pStyle w:val="ConsPlusNormal"/>
        <w:spacing w:before="220"/>
        <w:ind w:firstLine="540"/>
        <w:jc w:val="both"/>
      </w:pPr>
      <w:r>
        <w:t>Приобретение имущества, ранее приобретенного с использованием средств государственной поддержки, за счет средств гранта на развитие семейной фермы не допускается;</w:t>
      </w:r>
    </w:p>
    <w:p w:rsidR="00DA230D" w:rsidRDefault="00DA230D">
      <w:pPr>
        <w:pStyle w:val="ConsPlusNormal"/>
        <w:spacing w:before="220"/>
        <w:ind w:firstLine="540"/>
        <w:jc w:val="both"/>
      </w:pPr>
      <w:r>
        <w:t xml:space="preserve">д) "малые формы хозяйствования" - крестьянские (фермерские) хозяйства, созданные в соответствии с Федеральным </w:t>
      </w:r>
      <w:hyperlink r:id="rId39" w:history="1">
        <w:r>
          <w:rPr>
            <w:color w:val="0000FF"/>
          </w:rPr>
          <w:t>законом</w:t>
        </w:r>
      </w:hyperlink>
      <w:r>
        <w:t xml:space="preserve"> "О крестьянском (фермерском) хозяйстве", и сельскохозяйственные кооперативы (за исключением сельскохозяйственных кредитных потребительских кооперативов), созданные в соответствии с Федеральным </w:t>
      </w:r>
      <w:hyperlink r:id="rId40" w:history="1">
        <w:r>
          <w:rPr>
            <w:color w:val="0000FF"/>
          </w:rPr>
          <w:t>законом</w:t>
        </w:r>
      </w:hyperlink>
      <w:r>
        <w:t xml:space="preserve"> "О сельскохозяйственной кооперации", а также хозяйственные общества (товарищества, партнерства) и индивидуальные предприниматели, осуществляющие производство и переработку сельскохозяйственной продукции, годовой доход которых за отчетный финансовый год составляет не более 120 млн. рублей;</w:t>
      </w:r>
    </w:p>
    <w:p w:rsidR="00DA230D" w:rsidRDefault="00DA230D">
      <w:pPr>
        <w:pStyle w:val="ConsPlusNormal"/>
        <w:spacing w:before="220"/>
        <w:ind w:firstLine="540"/>
        <w:jc w:val="both"/>
      </w:pPr>
      <w:r>
        <w:t xml:space="preserve">е) "научные и образовательные организации" - научные организации, профессиональные образовательные организации, образовательные организации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w:t>
      </w:r>
      <w:hyperlink r:id="rId41" w:history="1">
        <w:r>
          <w:rPr>
            <w:color w:val="0000FF"/>
          </w:rPr>
          <w:t>части 1 статьи 3</w:t>
        </w:r>
      </w:hyperlink>
      <w:r>
        <w:t xml:space="preserve"> Федерального закона "О развитии сельского хозяйства";</w:t>
      </w:r>
    </w:p>
    <w:p w:rsidR="00DA230D" w:rsidRDefault="00DA230D">
      <w:pPr>
        <w:pStyle w:val="ConsPlusNormal"/>
        <w:spacing w:before="220"/>
        <w:ind w:firstLine="540"/>
        <w:jc w:val="both"/>
      </w:pPr>
      <w:r>
        <w:t xml:space="preserve">ж) "проект </w:t>
      </w:r>
      <w:proofErr w:type="spellStart"/>
      <w:r>
        <w:t>грантополучателя</w:t>
      </w:r>
      <w:proofErr w:type="spellEnd"/>
      <w:r>
        <w:t xml:space="preserve">" - представляемый в региональную конкурсную комиссию по форме и в порядке, которые установлены уполномоченным органом, документ (бизнес-план), в который включаются направления расходов и условия использования грантов, предусмотренные </w:t>
      </w:r>
      <w:hyperlink w:anchor="P36564" w:history="1">
        <w:r>
          <w:rPr>
            <w:color w:val="0000FF"/>
          </w:rPr>
          <w:t>подпунктами "в"</w:t>
        </w:r>
      </w:hyperlink>
      <w:r>
        <w:t xml:space="preserve">, </w:t>
      </w:r>
      <w:hyperlink w:anchor="P36573" w:history="1">
        <w:r>
          <w:rPr>
            <w:color w:val="0000FF"/>
          </w:rPr>
          <w:t>"г"</w:t>
        </w:r>
      </w:hyperlink>
      <w:r>
        <w:t xml:space="preserve"> и </w:t>
      </w:r>
      <w:hyperlink w:anchor="P36603" w:history="1">
        <w:r>
          <w:rPr>
            <w:color w:val="0000FF"/>
          </w:rPr>
          <w:t>"с"</w:t>
        </w:r>
      </w:hyperlink>
      <w:r>
        <w:t xml:space="preserve"> настоящего пункта, а также плановые показатели деятельности, обязательство по исполнению которых включается в соглашение о предоставлении гранта, заключаемое между грантополучателем и уполномоченным органом (далее - соглашение о предоставлении гранта);</w:t>
      </w:r>
    </w:p>
    <w:p w:rsidR="00DA230D" w:rsidRDefault="00DA230D">
      <w:pPr>
        <w:pStyle w:val="ConsPlusNormal"/>
        <w:spacing w:before="220"/>
        <w:ind w:firstLine="540"/>
        <w:jc w:val="both"/>
      </w:pPr>
      <w:r>
        <w:t xml:space="preserve">з) "приоритетная </w:t>
      </w:r>
      <w:proofErr w:type="spellStart"/>
      <w:r>
        <w:t>подотрасль</w:t>
      </w:r>
      <w:proofErr w:type="spellEnd"/>
      <w:r>
        <w:t xml:space="preserve"> агропромышленного комплекса" - совокупная хозяйственная деятельность на территории субъекта Российской Федерации по производству определенного вида сельскохозяйственной продукции. Указанная деятельность осуществляется по следующим приоритетным направлениям:</w:t>
      </w:r>
    </w:p>
    <w:p w:rsidR="00DA230D" w:rsidRDefault="00DA230D">
      <w:pPr>
        <w:pStyle w:val="ConsPlusNormal"/>
        <w:spacing w:before="220"/>
        <w:ind w:firstLine="540"/>
        <w:jc w:val="both"/>
      </w:pPr>
      <w:r>
        <w:t>развитие малых форм хозяйствования;</w:t>
      </w:r>
    </w:p>
    <w:p w:rsidR="00DA230D" w:rsidRDefault="00DA230D">
      <w:pPr>
        <w:pStyle w:val="ConsPlusNormal"/>
        <w:spacing w:before="220"/>
        <w:ind w:firstLine="540"/>
        <w:jc w:val="both"/>
      </w:pPr>
      <w:r>
        <w:t>производство зерновых и зернобобовых культур, масличных культур (за исключением рапса и сои), льна-долгунца и (или) технической конопли, овощей открытого грунта, продукции плодово-ягодных насаждений, включая посадочный материал, закладку и уход за многолетними насаждениями;</w:t>
      </w:r>
    </w:p>
    <w:p w:rsidR="00DA230D" w:rsidRDefault="00DA230D">
      <w:pPr>
        <w:pStyle w:val="ConsPlusNormal"/>
        <w:spacing w:before="220"/>
        <w:ind w:firstLine="540"/>
        <w:jc w:val="both"/>
      </w:pPr>
      <w:r>
        <w:t>производство молока;</w:t>
      </w:r>
    </w:p>
    <w:p w:rsidR="00DA230D" w:rsidRDefault="00DA230D">
      <w:pPr>
        <w:pStyle w:val="ConsPlusNormal"/>
        <w:spacing w:before="220"/>
        <w:ind w:firstLine="540"/>
        <w:jc w:val="both"/>
      </w:pPr>
      <w:r>
        <w:lastRenderedPageBreak/>
        <w:t>развитие виноградарства, специализированного мясного скотоводства, овцеводства и козоводства.</w:t>
      </w:r>
    </w:p>
    <w:p w:rsidR="00DA230D" w:rsidRDefault="00626C1F">
      <w:pPr>
        <w:pStyle w:val="ConsPlusNormal"/>
        <w:spacing w:before="220"/>
        <w:ind w:firstLine="540"/>
        <w:jc w:val="both"/>
      </w:pPr>
      <w:hyperlink r:id="rId42" w:history="1">
        <w:r w:rsidR="00DA230D">
          <w:rPr>
            <w:color w:val="0000FF"/>
          </w:rPr>
          <w:t>Приоритетные направления</w:t>
        </w:r>
      </w:hyperlink>
      <w:r w:rsidR="00DA230D">
        <w:t xml:space="preserve"> по соответствующему субъекту Российской Федерации определяются Министерством сельского хозяйства Российской Федерации;</w:t>
      </w:r>
    </w:p>
    <w:p w:rsidR="00DA230D" w:rsidRDefault="00DA230D">
      <w:pPr>
        <w:pStyle w:val="ConsPlusNormal"/>
        <w:spacing w:before="220"/>
        <w:ind w:firstLine="540"/>
        <w:jc w:val="both"/>
      </w:pPr>
      <w:r>
        <w:t xml:space="preserve">и) "плановые показатели деятельности" - производственные и экономические показатели, включаемые в проект </w:t>
      </w:r>
      <w:proofErr w:type="spellStart"/>
      <w:r>
        <w:t>грантополучателя</w:t>
      </w:r>
      <w:proofErr w:type="spellEnd"/>
      <w:r>
        <w:t>, в том числе количество новых постоянных рабочих мест и работников, зарегистрированных в Пенсионном фонде Российской Федерации, объем производства и реализации сельскохозяйственной продукции, выраженный в натуральных и денежных показателях, увеличение членской базы сельскохозяйственного потребительского кооператива, получившего грант, внесение изменений в которые осуществляется в порядке, установленном Министерством сельского хозяйства Российской Федерации;</w:t>
      </w:r>
    </w:p>
    <w:p w:rsidR="00DA230D" w:rsidRDefault="00DA230D">
      <w:pPr>
        <w:pStyle w:val="ConsPlusNormal"/>
        <w:spacing w:before="220"/>
        <w:ind w:firstLine="540"/>
        <w:jc w:val="both"/>
      </w:pPr>
      <w:r>
        <w:t>к) "региональная конкурсная комиссия" - конкурсная комиссия, создаваемая высшим исполнительным органом государственной власти субъекта Российской Федерации или уполномоченным органом, не менее 50 процентов членов которой составляют члены, не являющиеся государственными или муниципальными служащими, осуществляющая отбор проектов грантополучателей с учетом приоритетности рассмотрения проектов сельскохозяйственных товаропроизводителей, впервые претендующих на получение гранта, в форме очного собеседования или видео-конференц-связи;</w:t>
      </w:r>
    </w:p>
    <w:p w:rsidR="00DA230D" w:rsidRDefault="00DA230D">
      <w:pPr>
        <w:pStyle w:val="ConsPlusNormal"/>
        <w:spacing w:before="220"/>
        <w:ind w:firstLine="540"/>
        <w:jc w:val="both"/>
      </w:pPr>
      <w:bookmarkStart w:id="11" w:name="P36596"/>
      <w:bookmarkEnd w:id="11"/>
      <w:r>
        <w:t>л) "сельские территории" -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городских округов, на территории которых находятся административные центры субъектов Российской Федерации), сельские населенные пункты, входящие в состав внутригородских муниципальных образований г. Севастополя,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(за исключением городских округов, на территории которых находятся административные центры субъектов Российской Федерации). Перечень таких сельских населенных пунктов и рабочих поселков на территории субъекта Российской Федерации определяется высшим исполнительным органом государственной власти субъекта Российской Федерации или уполномоченным органом.</w:t>
      </w:r>
    </w:p>
    <w:p w:rsidR="00DA230D" w:rsidRDefault="00DA230D">
      <w:pPr>
        <w:pStyle w:val="ConsPlusNormal"/>
        <w:spacing w:before="220"/>
        <w:ind w:firstLine="540"/>
        <w:jc w:val="both"/>
      </w:pPr>
      <w:r>
        <w:t>В указанное понятие не входят внутригородские муниципальные образования гг. Москвы и Санкт-Петербурга;</w:t>
      </w:r>
    </w:p>
    <w:p w:rsidR="00DA230D" w:rsidRDefault="00DA230D">
      <w:pPr>
        <w:pStyle w:val="ConsPlusNormal"/>
        <w:spacing w:before="220"/>
        <w:ind w:firstLine="540"/>
        <w:jc w:val="both"/>
      </w:pPr>
      <w:r>
        <w:t xml:space="preserve">м) "сельскохозяйственный потребительский кооператив" - сельскохозяйственный потребительский перерабатывающий и (или) сбытовой кооператив, созданный и осуществляющий деятельность в соответствии с Федеральным </w:t>
      </w:r>
      <w:hyperlink r:id="rId43" w:history="1">
        <w:r>
          <w:rPr>
            <w:color w:val="0000FF"/>
          </w:rPr>
          <w:t>законом</w:t>
        </w:r>
      </w:hyperlink>
      <w:r>
        <w:t xml:space="preserve"> "О сельскохозяйственной кооперации", или потребительское общество (кооператив), действующие не менее 12 месяцев со дня их регистрации, зарегистрированные на сельской территории или на территории сельской агломерации, осуществляющие деятельность по заготовке, хранению, подработке, переработке, сортировке, убою, первичной переработке, охлаждению, подготовке к реализации, транспортировке и реализации сельскохозяйственной продукции, дикорастущих пищевых ресурсов, а также продуктов переработки указанной продукции, объединяющие не менее 10 сельскохозяйственных товаропроизводителей на правах членов кооперативов (кроме ассоциированного членства), не менее 70 процентов выручки сельскохозяйственного потребительского кооператива должно формироваться за счет осуществления перерабатывающей и (или) сбытовой деятельности указанной продукции. Сельскохозяйственный потребительский кооператив обязуется осуществлять свою деятельность не менее 5 лет со дня получения гранта. На дату подачи заявки в региональную конкурсную комиссию на получение гранта у сельскохозяйственного потребительского кооператива должны отсутствовать неисполненные обязанности по уплате налогов, сборов, страховых взносов, пеней, штрафов, процентов, подлежащих уплате в </w:t>
      </w:r>
      <w:r>
        <w:lastRenderedPageBreak/>
        <w:t>соответствии с законодательством Российской Федерации о налогах и сборах в сумме, превышающей 10 тыс. рублей;</w:t>
      </w:r>
    </w:p>
    <w:p w:rsidR="00DA230D" w:rsidRDefault="00DA230D">
      <w:pPr>
        <w:pStyle w:val="ConsPlusNormal"/>
        <w:spacing w:before="220"/>
        <w:ind w:firstLine="540"/>
        <w:jc w:val="both"/>
      </w:pPr>
      <w:r>
        <w:t xml:space="preserve">н) "семейная ферма" - крестьянское (фермерское) хозяйство, число членов которого составляет 2 (включая главу) и более членов семьи (объединенных родством и (или) свойством) главы крестьянского (фермерского) хозяйства, или индивидуальный предприниматель, являющийся сельскохозяйственным товаропроизводителем, зарегистрированные гражданином Российской Федерации на сельской территории или на территории сельской агломерации субъекта Российской Федерации более 12 месяцев с даты регистрации, обязующиеся осуществлять деятельность в течение не менее 5 лет на территориях, указанных в </w:t>
      </w:r>
      <w:hyperlink w:anchor="P36563" w:history="1">
        <w:r>
          <w:rPr>
            <w:color w:val="0000FF"/>
          </w:rPr>
          <w:t>подпунктах "б"</w:t>
        </w:r>
      </w:hyperlink>
      <w:r>
        <w:t xml:space="preserve"> и </w:t>
      </w:r>
      <w:hyperlink w:anchor="P36596" w:history="1">
        <w:r>
          <w:rPr>
            <w:color w:val="0000FF"/>
          </w:rPr>
          <w:t>"л"</w:t>
        </w:r>
      </w:hyperlink>
      <w:r>
        <w:t xml:space="preserve"> настоящего пункта, со дня получения гранта на развитие семейной фермы и достигнуть показателей деятельности, предусмотренных проектом </w:t>
      </w:r>
      <w:proofErr w:type="spellStart"/>
      <w:r>
        <w:t>грантополучателя</w:t>
      </w:r>
      <w:proofErr w:type="spellEnd"/>
      <w:r>
        <w:t>. На дату подачи заявки в региональную конкурсную комиссию на получение гранта у семейной фермы должны отсутствовать неисполненные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сумме, превышающей 10 тыс. рублей. Семейные фермы, осуществляющие деятельность в субъектах Российской Федерации, относящихся к районам Крайнего Севера и приравненным к ним местностям, а также в субъектах Российской Федерации, входящих в состав Дальневосточного федерального округа, могут быть зарегистрированы на территориях городов и поселков городского типа с численностью населения не более 100 тыс. человек;</w:t>
      </w:r>
    </w:p>
    <w:p w:rsidR="00DA230D" w:rsidRDefault="00DA230D">
      <w:pPr>
        <w:pStyle w:val="ConsPlusNormal"/>
        <w:spacing w:before="220"/>
        <w:ind w:firstLine="540"/>
        <w:jc w:val="both"/>
      </w:pPr>
      <w:r>
        <w:t>о) "субъекты Российской Федерации с низким уровнем социально-экономического развития" - Республика Карелия, Республика Алтай, Республика Тыва, Республика Адыгея, Республика Калмыкия, Республика Марий Эл, Чувашская Республика, Алтайский край, Курганская и Псковская области;</w:t>
      </w:r>
    </w:p>
    <w:p w:rsidR="00DA230D" w:rsidRDefault="00DA230D">
      <w:pPr>
        <w:pStyle w:val="ConsPlusNormal"/>
        <w:spacing w:before="220"/>
        <w:ind w:firstLine="540"/>
        <w:jc w:val="both"/>
      </w:pPr>
      <w:r>
        <w:t>п) "техническое перевооружение" -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включая приобретение машин, оборудования, устройств, применяемых для сельскохозяйственного производства;</w:t>
      </w:r>
    </w:p>
    <w:p w:rsidR="00DA230D" w:rsidRDefault="00DA230D">
      <w:pPr>
        <w:pStyle w:val="ConsPlusNormal"/>
        <w:spacing w:before="220"/>
        <w:ind w:firstLine="540"/>
        <w:jc w:val="both"/>
      </w:pPr>
      <w:r>
        <w:t xml:space="preserve">р) "сад интенсивного типа" - сады семечковые, косточковые с соблюдением </w:t>
      </w:r>
      <w:proofErr w:type="spellStart"/>
      <w:r>
        <w:t>сорто</w:t>
      </w:r>
      <w:proofErr w:type="spellEnd"/>
      <w:r>
        <w:t>-подвойных комбинаций и с плотностью посадки от 800 растений на 1 гектар и более;</w:t>
      </w:r>
    </w:p>
    <w:p w:rsidR="00DA230D" w:rsidRDefault="00DA230D">
      <w:pPr>
        <w:pStyle w:val="ConsPlusNormal"/>
        <w:spacing w:before="220"/>
        <w:ind w:firstLine="540"/>
        <w:jc w:val="both"/>
      </w:pPr>
      <w:bookmarkStart w:id="12" w:name="P36603"/>
      <w:bookmarkEnd w:id="12"/>
      <w:r>
        <w:t>с) "грант "</w:t>
      </w:r>
      <w:proofErr w:type="spellStart"/>
      <w:r>
        <w:t>Агропрогресс</w:t>
      </w:r>
      <w:proofErr w:type="spellEnd"/>
      <w:r>
        <w:t xml:space="preserve">" - бюджетные ассигнования, перечисляемые из бюджета субъекта Российской Федерации и (или) местного бюджета в соответствии с решением региональной конкурсной комиссии сельскохозяйственным товаропроизводителям (за исключением крестьянских (фермерских) хозяйств, граждан, ведущих личное подсобное хозяйство, индивидуальных предпринимателей и сельскохозяйственных потребительских кооперативов), включенным в единый реестр субъектов малого и среднего предпринимательства в соответствии с Федеральным </w:t>
      </w:r>
      <w:hyperlink r:id="rId44" w:history="1">
        <w:r>
          <w:rPr>
            <w:color w:val="0000FF"/>
          </w:rPr>
          <w:t>законом</w:t>
        </w:r>
      </w:hyperlink>
      <w:r>
        <w:t xml:space="preserve"> "О развитии малого и среднего предпринимательства в Российской Федерации", осуществляющим деятельность более 24 месяцев с даты регистрации на сельской территории или на территории сельской агломерации субъекта Российской Федерации, обязующимся в рамках соглашения о предоставлении гранта осуществлять деятельность, на которую предоставляется грант, в течение 5 лет на территориях, указанных в </w:t>
      </w:r>
      <w:hyperlink w:anchor="P36563" w:history="1">
        <w:r>
          <w:rPr>
            <w:color w:val="0000FF"/>
          </w:rPr>
          <w:t>подпунктах "б"</w:t>
        </w:r>
      </w:hyperlink>
      <w:r>
        <w:t xml:space="preserve"> и </w:t>
      </w:r>
      <w:hyperlink w:anchor="P36596" w:history="1">
        <w:r>
          <w:rPr>
            <w:color w:val="0000FF"/>
          </w:rPr>
          <w:t>"л"</w:t>
        </w:r>
      </w:hyperlink>
      <w:r>
        <w:t xml:space="preserve"> настоящего пункта, со дня получения средств гранта и достигнуть плановых показателей деятельности, предусмотренных проектом </w:t>
      </w:r>
      <w:proofErr w:type="spellStart"/>
      <w:r>
        <w:t>грантополучателя</w:t>
      </w:r>
      <w:proofErr w:type="spellEnd"/>
      <w:r>
        <w:t>, для финансового обеспечения затрат, не возмещаемых в рамках иных направлений государственной поддержки, предусмотренных Государственной программой, в целях развития на сельских территориях и на территориях сельских агломераций субъекта Российской Федерации малого предпринимательства.</w:t>
      </w:r>
    </w:p>
    <w:p w:rsidR="00DA230D" w:rsidRDefault="00DA230D">
      <w:pPr>
        <w:pStyle w:val="ConsPlusNormal"/>
        <w:spacing w:before="220"/>
        <w:ind w:firstLine="540"/>
        <w:jc w:val="both"/>
      </w:pPr>
      <w:bookmarkStart w:id="13" w:name="P36604"/>
      <w:bookmarkEnd w:id="13"/>
      <w:r>
        <w:t xml:space="preserve">3. Субсидии предоставляются в целях софинансирования расходных обязательств субъектов </w:t>
      </w:r>
      <w:r>
        <w:lastRenderedPageBreak/>
        <w:t xml:space="preserve">Российской Федерации, возникающих при реализации мероприятий государственных программ (подпрограмм) субъектов Российской Федерации, направленных на развитие агропромышленного комплекса, и (или) предоставления бюджетных ассигнований из бюджета субъекта Российской Федерации местным бюджетам в целях софинансирования расходных обязательств муниципальных образований, расположенных на территории субъекта Российской Федерации, при реализации муниципальных программ, направленных на развитие агропромышленного комплекса, возникающих при предоставлении средств из бюджета субъекта Российской Федерации и (или) местных бюджетов сельскохозяйственным товаропроизводителям,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(далее соответственно - региональные программы, муниципальные программы, средства, получатели средств), на финансовое обеспечение (возмещение) части затрат (без учета налога на добавленную стоимость), связанных с производством, реализацией и (или) отгрузкой на собственную переработку сельскохозяйственной продукции в рамках приоритетной </w:t>
      </w:r>
      <w:proofErr w:type="spellStart"/>
      <w:r>
        <w:t>подотрасли</w:t>
      </w:r>
      <w:proofErr w:type="spellEnd"/>
      <w:r>
        <w:t xml:space="preserve"> агропромышленного комплекса субъекта Российской Федерации, а также с развитием малых форм хозяйствования.</w:t>
      </w:r>
    </w:p>
    <w:p w:rsidR="00DA230D" w:rsidRDefault="00DA230D">
      <w:pPr>
        <w:pStyle w:val="ConsPlusNormal"/>
        <w:spacing w:before="220"/>
        <w:ind w:firstLine="540"/>
        <w:jc w:val="both"/>
      </w:pPr>
      <w:r>
        <w:t>Для получателей средств, использующих право на освобождение от исполнения обязанностей налогоплательщика, связанных с исчислением и уплатой налога на добавленную стоимость, финансовое обеспечение (возмещение) части затрат осуществляется исходя из суммы расходов на приобретение товаров (работ, услуг), включая сумму налога на добавленную стоимость.</w:t>
      </w:r>
    </w:p>
    <w:p w:rsidR="00DA230D" w:rsidRDefault="00DA230D">
      <w:pPr>
        <w:pStyle w:val="ConsPlusNormal"/>
        <w:spacing w:before="220"/>
        <w:ind w:firstLine="540"/>
        <w:jc w:val="both"/>
      </w:pPr>
      <w:r>
        <w:t xml:space="preserve">Возмещение части прямых понесенных затрат на создание и (или) модернизацию объектов агропромышленного комплекса в соответствии с </w:t>
      </w:r>
      <w:hyperlink r:id="rId45" w:history="1">
        <w:r>
          <w:rPr>
            <w:color w:val="0000FF"/>
          </w:rPr>
          <w:t>постановлением</w:t>
        </w:r>
      </w:hyperlink>
      <w:r>
        <w:t xml:space="preserve"> Правительства Российской Федерации от 24 ноября 2018 г. N 1413 "Об утверждении Правил предоставления и распределения иных межбюджетных трансфертов из федерального бюджета бюджетам субъектов Российской Федерации в целях софинансирования расходных обязательств субъектов Российской Федерации по возмещению части прямых понесенных затрат на создание и (или) модернизацию объектов агропромышленного комплекса" и возмещение части прямых понесенных затрат на создание и (или) модернизацию объектов по переработке сельскохозяйственной продукции в соответствии с </w:t>
      </w:r>
      <w:hyperlink r:id="rId46" w:history="1">
        <w:r>
          <w:rPr>
            <w:color w:val="0000FF"/>
          </w:rPr>
          <w:t>постановлением</w:t>
        </w:r>
      </w:hyperlink>
      <w:r>
        <w:t xml:space="preserve"> Правительства Российской Федерации от 12 февраля 2020 г. N 137 "Об утверждении Правил предоставления и распределения иных межбюджетных трансфертов из федерального бюджета бюджетам субъектов Российской Федерации в целях софинансирования расходных обязательств субъектов Российской Федерации, возникающих при возмещении части прямых понесенных затрат на создание и (или) модернизацию объектов по переработке сельскохозяйственной продукции сельскохозяйственным товаропроизводителям, за исключением граждан, ведущих личное подсобное хозяйство, и российским организациям, осуществляющим создание и (или) модернизацию объектов по переработке сельскохозяйственной продукции" по проекту, реализованному с участием средств, предоставляемых в соответствии с </w:t>
      </w:r>
      <w:hyperlink w:anchor="P36617" w:history="1">
        <w:r>
          <w:rPr>
            <w:color w:val="0000FF"/>
          </w:rPr>
          <w:t>подпунктами "в"</w:t>
        </w:r>
      </w:hyperlink>
      <w:r>
        <w:t xml:space="preserve">, </w:t>
      </w:r>
      <w:hyperlink w:anchor="P36620" w:history="1">
        <w:r>
          <w:rPr>
            <w:color w:val="0000FF"/>
          </w:rPr>
          <w:t>"г"</w:t>
        </w:r>
      </w:hyperlink>
      <w:r>
        <w:t xml:space="preserve"> и </w:t>
      </w:r>
      <w:hyperlink w:anchor="P36625" w:history="1">
        <w:r>
          <w:rPr>
            <w:color w:val="0000FF"/>
          </w:rPr>
          <w:t>"ж" пункта 5</w:t>
        </w:r>
      </w:hyperlink>
      <w:r>
        <w:t xml:space="preserve"> настоящих Правил, не допускается.</w:t>
      </w:r>
    </w:p>
    <w:p w:rsidR="00DA230D" w:rsidRDefault="00DA230D">
      <w:pPr>
        <w:pStyle w:val="ConsPlusNormal"/>
        <w:spacing w:before="220"/>
        <w:ind w:firstLine="540"/>
        <w:jc w:val="both"/>
      </w:pPr>
      <w:r>
        <w:t xml:space="preserve">4. Субсидии предоставляются в пределах лимитов бюджетных обязательств, доведенных до Министерства сельского хозяйства Российской Федерации как получателя средств федерального бюджета на предоставление субсидии на цели, указанные в </w:t>
      </w:r>
      <w:hyperlink w:anchor="P36604" w:history="1">
        <w:r>
          <w:rPr>
            <w:color w:val="0000FF"/>
          </w:rPr>
          <w:t>пункте 3</w:t>
        </w:r>
      </w:hyperlink>
      <w:r>
        <w:t xml:space="preserve"> настоящих Правил.</w:t>
      </w:r>
    </w:p>
    <w:p w:rsidR="00DA230D" w:rsidRDefault="00DA230D">
      <w:pPr>
        <w:pStyle w:val="ConsPlusNormal"/>
        <w:spacing w:before="220"/>
        <w:ind w:firstLine="540"/>
        <w:jc w:val="both"/>
      </w:pPr>
      <w:r>
        <w:t>5. Средства предоставляются:</w:t>
      </w:r>
    </w:p>
    <w:p w:rsidR="00DA230D" w:rsidRDefault="00DA230D">
      <w:pPr>
        <w:pStyle w:val="ConsPlusNormal"/>
        <w:spacing w:before="220"/>
        <w:ind w:firstLine="540"/>
        <w:jc w:val="both"/>
      </w:pPr>
      <w:bookmarkStart w:id="14" w:name="P36609"/>
      <w:bookmarkEnd w:id="14"/>
      <w:r>
        <w:t xml:space="preserve">а)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финансовое обеспечение (возмещение) части затрат на софинансирование мероприятий региональных программ, направленных на обеспечение прироста сельскохозяйственной продукции собственного производства в рамках приоритетных подотраслей агропромышленного </w:t>
      </w:r>
      <w:r>
        <w:lastRenderedPageBreak/>
        <w:t>комплекса по ставке на 1 голову, и (или) 1 гектар, и (или) 1 тонну;</w:t>
      </w:r>
    </w:p>
    <w:p w:rsidR="00DA230D" w:rsidRDefault="00DA230D">
      <w:pPr>
        <w:pStyle w:val="ConsPlusNormal"/>
        <w:spacing w:before="220"/>
        <w:ind w:firstLine="540"/>
        <w:jc w:val="both"/>
      </w:pPr>
      <w:bookmarkStart w:id="15" w:name="P36610"/>
      <w:bookmarkEnd w:id="15"/>
      <w:r>
        <w:t>б)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w:t>
      </w:r>
    </w:p>
    <w:p w:rsidR="00DA230D" w:rsidRDefault="00DA230D">
      <w:pPr>
        <w:pStyle w:val="ConsPlusNormal"/>
        <w:spacing w:before="220"/>
        <w:ind w:firstLine="540"/>
        <w:jc w:val="both"/>
      </w:pPr>
      <w:bookmarkStart w:id="16" w:name="P36611"/>
      <w:bookmarkEnd w:id="16"/>
      <w:r>
        <w:t>на финансовое обеспечение (возмещение) части затрат на закладку и (или) уход за многолетними насаждениями (до вступления в товарное плодоношение, но не более 3 лет с момента закладки для садов интенсивного типа), включая питомники, в том числе на установку шпалеры и (или) противоградовой сетки (включая стоимость шпалеры и (или) стоимость противоградовой сетки), и (или) раскорчевку выбывших из эксплуатации многолетних насаждений (в возрасте 20 лет и более начиная с года закладки при условии наличия у получателей средств проекта на закладку многолетних насаждений на раскорчеванной площади), понесенных получателями средств в текущем финансовом году, а также в предшествующем финансовом году в случае непредоставления соответствующей субсидии в предшествующем финансовом году на возмещение указанных затрат, понесенных в предшествующем финансовом году, при условии наличия у получателей средств проекта на закладку многолетних насаждений - по ставке на 1 гектар площади закладки, и (или) ухода, и (или) раскорчевки, при этом при расчете ставок на 1 гектар площади закладки садов интенсивного типа применяются повышающие коэффициенты: для садов с плотностью посадки свыше 1250 растений на 1 гектар - не менее 1,4, свыше 2500 растений на 1 гектар - не менее 1,7, свыше 3500 растений на 1 гектар - не менее 3, для плодовых питомников - не менее 3, для маточных насаждений, заложенных базисными растениями, - не менее 4;</w:t>
      </w:r>
    </w:p>
    <w:p w:rsidR="00DA230D" w:rsidRDefault="00DA230D">
      <w:pPr>
        <w:pStyle w:val="ConsPlusNormal"/>
        <w:spacing w:before="220"/>
        <w:ind w:firstLine="540"/>
        <w:jc w:val="both"/>
      </w:pPr>
      <w:bookmarkStart w:id="17" w:name="P36612"/>
      <w:bookmarkEnd w:id="17"/>
      <w:r>
        <w:t>на финансовое обеспечение (возмещение) части затрат на закладку и (или) уход за виноградниками (до вступления в товарное плодоношение, но не более 4 лет с момента закладки), включая питомники, в том числе на установку шпалеры, и (или) противоградовой сетки (включая стоимость шпалеры и (или) стоимость противоградовой сетки), и (или) на раскорчевку выбывших из эксплуатации виноградников, понесенных получателями средств в текущем финансовом году, а также в предшествующем финансовом году в случае непредоставления соответствующей субсидии в предшествующем финансовом году на возмещение указанных затрат, понесенных в предшествующем финансовом году, по ставке на 1 гектар площади закладки, и (или) ухода, и (или) раскорчевки, при этом при расчете ставок на 1 гектар площади закладки виноградных насаждений, включая питомники, применяются повышающие коэффициенты: для виноградных насаждений с плотностью посадки свыше 2222 растений на 1 гектар - не менее 1,4, свыше 3333 растений на 1 гектар - не менее 1,7, для виноградных питомников - не менее 2;</w:t>
      </w:r>
    </w:p>
    <w:p w:rsidR="00DA230D" w:rsidRDefault="00DA230D">
      <w:pPr>
        <w:pStyle w:val="ConsPlusNormal"/>
        <w:spacing w:before="220"/>
        <w:ind w:firstLine="540"/>
        <w:jc w:val="both"/>
      </w:pPr>
      <w:bookmarkStart w:id="18" w:name="P36613"/>
      <w:bookmarkEnd w:id="18"/>
      <w:r>
        <w:t>на 1 единицу объема винограда собственного производства и (или) виноматериала, произведенного из винограда собственного производства, реализованного и (или) отгруженного на переработку;</w:t>
      </w:r>
    </w:p>
    <w:p w:rsidR="00DA230D" w:rsidRDefault="00DA230D">
      <w:pPr>
        <w:pStyle w:val="ConsPlusNormal"/>
        <w:spacing w:before="220"/>
        <w:ind w:firstLine="540"/>
        <w:jc w:val="both"/>
      </w:pPr>
      <w:r>
        <w:t xml:space="preserve">на финансовое обеспечение (возмещение) части затрат на техническое перевооружение производства получателей средств в рамках приоритетных подотраслей агропромышленного комплекса в размере не более 40 процентов фактически осуществленных получателями средств расходов (для субъектов Российской Федерации с низким уровнем социально-экономического развития и субъектов Российской Федерации, входящих в состав Дальневосточного федерального округа), за исключением затрат, на возмещение которых предоставлены средства в соответствии с </w:t>
      </w:r>
      <w:hyperlink r:id="rId47" w:history="1">
        <w:r>
          <w:rPr>
            <w:color w:val="0000FF"/>
          </w:rPr>
          <w:t>постановлением</w:t>
        </w:r>
      </w:hyperlink>
      <w:r>
        <w:t xml:space="preserve"> Правительства Российской Федерации от 24 ноября 2018 г. N 1413 "Об утверждении Правил предоставления и распределения иных межбюджетных трансфертов из федерального бюджета бюджетам субъектов Российской Федерации в целях софинансирования расходных обязательств субъектов Российской Федерации по возмещению части прямых понесенных затрат на создание и (или) модернизацию объектов агропромышленного комплекса" и </w:t>
      </w:r>
      <w:hyperlink r:id="rId48" w:history="1">
        <w:r>
          <w:rPr>
            <w:color w:val="0000FF"/>
          </w:rPr>
          <w:t>постановлением</w:t>
        </w:r>
      </w:hyperlink>
      <w:r>
        <w:t xml:space="preserve"> Правительства Российской Федерации от 27 декабря 2012 г. N 1432 "Об утверждении Правил предоставления субсидий производителям сельскохозяйственной техники";</w:t>
      </w:r>
    </w:p>
    <w:p w:rsidR="00DA230D" w:rsidRDefault="00DA230D">
      <w:pPr>
        <w:pStyle w:val="ConsPlusNormal"/>
        <w:spacing w:before="220"/>
        <w:ind w:firstLine="540"/>
        <w:jc w:val="both"/>
      </w:pPr>
      <w:bookmarkStart w:id="19" w:name="P36615"/>
      <w:bookmarkEnd w:id="19"/>
      <w:r>
        <w:lastRenderedPageBreak/>
        <w:t xml:space="preserve">на финансовое обеспечение (возмещение) части затрат на прирост собственного производства </w:t>
      </w:r>
      <w:proofErr w:type="spellStart"/>
      <w:r>
        <w:t>льно</w:t>
      </w:r>
      <w:proofErr w:type="spellEnd"/>
      <w:r>
        <w:t xml:space="preserve">- и (или) </w:t>
      </w:r>
      <w:proofErr w:type="spellStart"/>
      <w:r>
        <w:t>пеньковолокна</w:t>
      </w:r>
      <w:proofErr w:type="spellEnd"/>
      <w:r>
        <w:t xml:space="preserve">, и (или) тресты льняной, и (или) тресты конопляной - по ставке на 1 тонну реализованного и (или) отгруженного получателями средств на переработку </w:t>
      </w:r>
      <w:proofErr w:type="spellStart"/>
      <w:r>
        <w:t>льно</w:t>
      </w:r>
      <w:proofErr w:type="spellEnd"/>
      <w:r>
        <w:t xml:space="preserve">- и (или) </w:t>
      </w:r>
      <w:proofErr w:type="spellStart"/>
      <w:r>
        <w:t>пеньковолокна</w:t>
      </w:r>
      <w:proofErr w:type="spellEnd"/>
      <w:r>
        <w:t>, и (или) тресты льняной, и (или) тресты конопляной;</w:t>
      </w:r>
    </w:p>
    <w:p w:rsidR="00DA230D" w:rsidRDefault="00DA230D">
      <w:pPr>
        <w:pStyle w:val="ConsPlusNormal"/>
        <w:spacing w:before="220"/>
        <w:ind w:firstLine="540"/>
        <w:jc w:val="both"/>
      </w:pPr>
      <w:bookmarkStart w:id="20" w:name="P36616"/>
      <w:bookmarkEnd w:id="20"/>
      <w:r>
        <w:t>на финансовое обеспечение (возмещение) части затрат на производство овец и коз на убой (в живом весе), реализованных и (или) отгруженных получателями средств на собственную переработку и (или) переработку перерабатывающим организациям, расположенным на территории Российской Федерации, по ставке на 1 килограмм живого веса;</w:t>
      </w:r>
    </w:p>
    <w:p w:rsidR="00DA230D" w:rsidRDefault="00DA230D">
      <w:pPr>
        <w:pStyle w:val="ConsPlusNormal"/>
        <w:spacing w:before="220"/>
        <w:ind w:firstLine="540"/>
        <w:jc w:val="both"/>
      </w:pPr>
      <w:bookmarkStart w:id="21" w:name="P36617"/>
      <w:bookmarkEnd w:id="21"/>
      <w:r>
        <w:t>в) крестьянским (фермерским) хозяйствам и индивидуальным предпринимателям:</w:t>
      </w:r>
    </w:p>
    <w:p w:rsidR="00DA230D" w:rsidRDefault="00DA230D">
      <w:pPr>
        <w:pStyle w:val="ConsPlusNormal"/>
        <w:spacing w:before="220"/>
        <w:ind w:firstLine="540"/>
        <w:jc w:val="both"/>
      </w:pPr>
      <w:r>
        <w:t xml:space="preserve">в виде грантов на развитие семейной фермы - в размере, не превышающем 30 млн. рублей, но не более 60 процентов стоимости проекта </w:t>
      </w:r>
      <w:proofErr w:type="spellStart"/>
      <w:r>
        <w:t>грантополучателя</w:t>
      </w:r>
      <w:proofErr w:type="spellEnd"/>
      <w:r>
        <w:t xml:space="preserve"> (для субъектов Российской Федерации, входящих в состав Дальневосточного федерального округа, не более 70 процентов стоимости проекта </w:t>
      </w:r>
      <w:proofErr w:type="spellStart"/>
      <w:r>
        <w:t>грантополучателя</w:t>
      </w:r>
      <w:proofErr w:type="spellEnd"/>
      <w:r>
        <w:t xml:space="preserve">). При этом часть стоимости проекта </w:t>
      </w:r>
      <w:proofErr w:type="spellStart"/>
      <w:r>
        <w:t>грантополучателя</w:t>
      </w:r>
      <w:proofErr w:type="spellEnd"/>
      <w:r>
        <w:t xml:space="preserve"> (не более 20 процентов) может быть обеспечена за счет средств субъекта Российской Федерации. При использовании средств гранта на цели, указанные в </w:t>
      </w:r>
      <w:hyperlink w:anchor="P36580" w:history="1">
        <w:r>
          <w:rPr>
            <w:color w:val="0000FF"/>
          </w:rPr>
          <w:t>абзаце восьмом подпункта "г" пункта 2</w:t>
        </w:r>
      </w:hyperlink>
      <w:r>
        <w:t xml:space="preserve"> настоящих Правил, грант предоставляется в размере, не превышающем 30 млн. рублей, но не более 80 процентов указанных затрат (для субъектов Российской Федерации, входящих в состав Дальневосточного федерального округа, не более 90 процентов указанных затрат). Срок использования гранта на развитие семейной фермы составляет не более 24 месяцев со дня его получения. Срок использования гранта на развитие семейной фермы или части средств гранта может быть продлен по решению уполномоченного органа, но не более чем на 6 месяцев. Основанием для принятия уполномоченным органом решения о продлении срока использования гранта является документальное подтверждение крестьянским (фермерским) хозяйством или индивидуальным предпринимателем наступления обстоятельств непреодолимой силы, препятствующих использованию средств гранта на развитие семейной фермы в установленный срок;</w:t>
      </w:r>
    </w:p>
    <w:p w:rsidR="00DA230D" w:rsidRDefault="00DA230D">
      <w:pPr>
        <w:pStyle w:val="ConsPlusNormal"/>
        <w:spacing w:before="220"/>
        <w:ind w:firstLine="540"/>
        <w:jc w:val="both"/>
      </w:pPr>
      <w:bookmarkStart w:id="22" w:name="P36619"/>
      <w:bookmarkEnd w:id="22"/>
      <w:r>
        <w:t xml:space="preserve">на уплату процентов по кредитным договорам, заключенным до 31 декабря 2016 г., и займам, полученным до 31 декабря 2016 г. в сельскохозяйственных кредитных потребительских кооперативах на цели, предусмотренные </w:t>
      </w:r>
      <w:hyperlink w:anchor="P36954" w:history="1">
        <w:r>
          <w:rPr>
            <w:color w:val="0000FF"/>
          </w:rPr>
          <w:t>пунктом 1</w:t>
        </w:r>
      </w:hyperlink>
      <w:r>
        <w:t xml:space="preserve"> приложения N 9 к Государственной программе, в размере, указанном в </w:t>
      </w:r>
      <w:hyperlink w:anchor="P36980" w:history="1">
        <w:r>
          <w:rPr>
            <w:color w:val="0000FF"/>
          </w:rPr>
          <w:t>пункте 6</w:t>
        </w:r>
      </w:hyperlink>
      <w:r>
        <w:t xml:space="preserve"> приложения N 9 к Государственной программе;</w:t>
      </w:r>
    </w:p>
    <w:p w:rsidR="00DA230D" w:rsidRDefault="00DA230D">
      <w:pPr>
        <w:pStyle w:val="ConsPlusNormal"/>
        <w:spacing w:before="220"/>
        <w:ind w:firstLine="540"/>
        <w:jc w:val="both"/>
      </w:pPr>
      <w:bookmarkStart w:id="23" w:name="P36620"/>
      <w:bookmarkEnd w:id="23"/>
      <w:r>
        <w:t>г) сельскохозяйственным потребительским кооперативам, за исключением сельскохозяйственных кредитных потребительских кооперативов:</w:t>
      </w:r>
    </w:p>
    <w:p w:rsidR="00DA230D" w:rsidRDefault="00DA230D">
      <w:pPr>
        <w:pStyle w:val="ConsPlusNormal"/>
        <w:spacing w:before="220"/>
        <w:ind w:firstLine="540"/>
        <w:jc w:val="both"/>
      </w:pPr>
      <w:r>
        <w:t xml:space="preserve">в виде грантов на развитие материально-технической базы - в сумме, не превышающей 70 млн. рублей, но не более 60 процентов стоимости проекта </w:t>
      </w:r>
      <w:proofErr w:type="spellStart"/>
      <w:r>
        <w:t>грантополучателя</w:t>
      </w:r>
      <w:proofErr w:type="spellEnd"/>
      <w:r>
        <w:t xml:space="preserve"> (для субъектов Российской Федерации, входящих в состав Дальневосточного федерального округа, не более 70 процентов стоимости проекта </w:t>
      </w:r>
      <w:proofErr w:type="spellStart"/>
      <w:r>
        <w:t>грантополучателя</w:t>
      </w:r>
      <w:proofErr w:type="spellEnd"/>
      <w:r>
        <w:t xml:space="preserve">). При этом часть стоимости проекта </w:t>
      </w:r>
      <w:proofErr w:type="spellStart"/>
      <w:r>
        <w:t>грантополучателя</w:t>
      </w:r>
      <w:proofErr w:type="spellEnd"/>
      <w:r>
        <w:t xml:space="preserve"> (не более 20 процентов) может быть обеспечена за счет средств субъекта Российской Федерации. При использовании средств гранта на цели, указанные в </w:t>
      </w:r>
      <w:hyperlink w:anchor="P36569" w:history="1">
        <w:r>
          <w:rPr>
            <w:color w:val="0000FF"/>
          </w:rPr>
          <w:t>абзаце шестом подпункта "в" пункта 2</w:t>
        </w:r>
      </w:hyperlink>
      <w:r>
        <w:t xml:space="preserve"> настоящих Правил, средства гранта предоставляются в размере, не превышающем 70 млн. рублей, но не более 80 процентов указанных затрат (для субъектов Российской Федерации, входящих в состав Дальневосточного федерального округа, не более 90 процентов указанных затрат). Срок использования гранта на развитие материально-технической базы сельскохозяйственного потребительского кооператива составляет не более 24 месяцев со дня его получения. Срок использования гранта на развитие материально-технической базы или части средств гранта может быть продлен по решению уполномоченного органа, но не более чем на 6 месяцев. Основанием для принятия уполномоченным органом решения о продлении срока использования гранта является документальное подтверждение сельскохозяйственным потребительским кооперативом наступления обстоятельств непреодолимой силы, препятствующих использованию средств гранта на развитие материально-технической базы в </w:t>
      </w:r>
      <w:r>
        <w:lastRenderedPageBreak/>
        <w:t>установленный срок;</w:t>
      </w:r>
    </w:p>
    <w:p w:rsidR="00DA230D" w:rsidRDefault="00DA230D">
      <w:pPr>
        <w:pStyle w:val="ConsPlusNormal"/>
        <w:spacing w:before="220"/>
        <w:ind w:firstLine="540"/>
        <w:jc w:val="both"/>
      </w:pPr>
      <w:bookmarkStart w:id="24" w:name="P36622"/>
      <w:bookmarkEnd w:id="24"/>
      <w:r>
        <w:t xml:space="preserve">на уплату процентов по кредитным договорам, заключенным до 31 декабря 2016 г., и займам, полученным до 31 декабря 2016 г. в сельскохозяйственных кредитных потребительских кооперативах на цели, предусмотренные </w:t>
      </w:r>
      <w:hyperlink w:anchor="P36954" w:history="1">
        <w:r>
          <w:rPr>
            <w:color w:val="0000FF"/>
          </w:rPr>
          <w:t>пунктом 1</w:t>
        </w:r>
      </w:hyperlink>
      <w:r>
        <w:t xml:space="preserve"> приложения N 9 к Государственной программе, в размере, указанном в </w:t>
      </w:r>
      <w:hyperlink w:anchor="P36980" w:history="1">
        <w:r>
          <w:rPr>
            <w:color w:val="0000FF"/>
          </w:rPr>
          <w:t>пункте 6</w:t>
        </w:r>
      </w:hyperlink>
      <w:r>
        <w:t xml:space="preserve"> приложения N 9 к Государственной программе;</w:t>
      </w:r>
    </w:p>
    <w:p w:rsidR="00DA230D" w:rsidRDefault="00DA230D">
      <w:pPr>
        <w:pStyle w:val="ConsPlusNormal"/>
        <w:spacing w:before="220"/>
        <w:ind w:firstLine="540"/>
        <w:jc w:val="both"/>
      </w:pPr>
      <w:bookmarkStart w:id="25" w:name="P36623"/>
      <w:bookmarkEnd w:id="25"/>
      <w:r>
        <w:t xml:space="preserve">д) гражданам, ведущим личное подсобное хозяйство, на уплату процентов по кредитным договорам, заключенным до 31 декабря 2016 г., и займам, полученным до 31 декабря 2016 г. в сельскохозяйственных кредитных потребительских кооперативах на цели, предусмотренные </w:t>
      </w:r>
      <w:hyperlink w:anchor="P36954" w:history="1">
        <w:r>
          <w:rPr>
            <w:color w:val="0000FF"/>
          </w:rPr>
          <w:t>пунктом 1</w:t>
        </w:r>
      </w:hyperlink>
      <w:r>
        <w:t xml:space="preserve"> приложения N 9 к Государственной программе, в размере, указанном в </w:t>
      </w:r>
      <w:hyperlink w:anchor="P36980" w:history="1">
        <w:r>
          <w:rPr>
            <w:color w:val="0000FF"/>
          </w:rPr>
          <w:t>пункте 6</w:t>
        </w:r>
      </w:hyperlink>
      <w:r>
        <w:t xml:space="preserve"> приложения N 9 к Государственной программе;</w:t>
      </w:r>
    </w:p>
    <w:p w:rsidR="00DA230D" w:rsidRDefault="00DA230D">
      <w:pPr>
        <w:pStyle w:val="ConsPlusNormal"/>
        <w:spacing w:before="220"/>
        <w:ind w:firstLine="540"/>
        <w:jc w:val="both"/>
      </w:pPr>
      <w:r>
        <w:t xml:space="preserve">е) научным и образовательным организациям - в виде грантов в форме субсидий на поддержку производства и (или) реализацию сельскохозяйственной продукции собственного производства по направлениям, указанным в </w:t>
      </w:r>
      <w:hyperlink w:anchor="P36609" w:history="1">
        <w:r>
          <w:rPr>
            <w:color w:val="0000FF"/>
          </w:rPr>
          <w:t>подпункте "а"</w:t>
        </w:r>
      </w:hyperlink>
      <w:r>
        <w:t xml:space="preserve"> и </w:t>
      </w:r>
      <w:hyperlink w:anchor="P36611" w:history="1">
        <w:r>
          <w:rPr>
            <w:color w:val="0000FF"/>
          </w:rPr>
          <w:t>абзаце втором подпункта "б"</w:t>
        </w:r>
      </w:hyperlink>
      <w:r>
        <w:t xml:space="preserve"> настоящего пункта;</w:t>
      </w:r>
    </w:p>
    <w:p w:rsidR="00DA230D" w:rsidRDefault="00DA230D">
      <w:pPr>
        <w:pStyle w:val="ConsPlusNormal"/>
        <w:spacing w:before="220"/>
        <w:ind w:firstLine="540"/>
        <w:jc w:val="both"/>
      </w:pPr>
      <w:bookmarkStart w:id="26" w:name="P36625"/>
      <w:bookmarkEnd w:id="26"/>
      <w:r>
        <w:t>ж) сельскохозяйственным товаропроизводителям:</w:t>
      </w:r>
    </w:p>
    <w:p w:rsidR="00DA230D" w:rsidRDefault="00DA230D">
      <w:pPr>
        <w:pStyle w:val="ConsPlusNormal"/>
        <w:spacing w:before="220"/>
        <w:ind w:firstLine="540"/>
        <w:jc w:val="both"/>
      </w:pPr>
      <w:r>
        <w:t>в виде грантов "</w:t>
      </w:r>
      <w:proofErr w:type="spellStart"/>
      <w:r>
        <w:t>Агропрогресс</w:t>
      </w:r>
      <w:proofErr w:type="spellEnd"/>
      <w:r>
        <w:t xml:space="preserve">" в размере, не превышающем 30 млн. рублей, но не более 25 процентов стоимости проекта </w:t>
      </w:r>
      <w:proofErr w:type="spellStart"/>
      <w:r>
        <w:t>грантополучателя</w:t>
      </w:r>
      <w:proofErr w:type="spellEnd"/>
      <w:r>
        <w:t xml:space="preserve">. Не менее 5 процентов стоимости проекта </w:t>
      </w:r>
      <w:proofErr w:type="spellStart"/>
      <w:r>
        <w:t>грантополучателя</w:t>
      </w:r>
      <w:proofErr w:type="spellEnd"/>
      <w:r>
        <w:t xml:space="preserve"> должно быть обеспечено из собственных средств сельскохозяйственного товаропроизводителя. Срок использования гранта "</w:t>
      </w:r>
      <w:proofErr w:type="spellStart"/>
      <w:r>
        <w:t>Агропрогресс</w:t>
      </w:r>
      <w:proofErr w:type="spellEnd"/>
      <w:r>
        <w:t>" составляет не более 24 месяцев со дня его получения. Срок использования гранта "</w:t>
      </w:r>
      <w:proofErr w:type="spellStart"/>
      <w:r>
        <w:t>Агропрогресс</w:t>
      </w:r>
      <w:proofErr w:type="spellEnd"/>
      <w:r>
        <w:t>" может быть продлен по решению уполномоченного органа, но не более чем на 6 месяцев. Основанием для принятия уполномоченным органом решения о продлении срока использования гранта является документальное подтверждение сельскохозяйственным товаропроизводителем наступления обстоятельств непреодолимой силы, препятствующих использованию средств гранта "</w:t>
      </w:r>
      <w:proofErr w:type="spellStart"/>
      <w:r>
        <w:t>Агропрогресс</w:t>
      </w:r>
      <w:proofErr w:type="spellEnd"/>
      <w:r>
        <w:t>" в установленный срок. Повторное получение гранта "</w:t>
      </w:r>
      <w:proofErr w:type="spellStart"/>
      <w:r>
        <w:t>Агропрогресс</w:t>
      </w:r>
      <w:proofErr w:type="spellEnd"/>
      <w:r>
        <w:t xml:space="preserve">" возможно после полного освоения ранее предоставленного гранта, но не ранее чем через 24 месяца со дня полного освоения ранее полученного гранта при условии достижения плановых показателей деятельности ранее реализованного проекта </w:t>
      </w:r>
      <w:proofErr w:type="spellStart"/>
      <w:r>
        <w:t>грантополучателя</w:t>
      </w:r>
      <w:proofErr w:type="spellEnd"/>
      <w:r>
        <w:t xml:space="preserve"> в полном объеме. Приобретение имущества, ранее приобретенного с участием средств государственной поддержки, за счет средств гранта "</w:t>
      </w:r>
      <w:proofErr w:type="spellStart"/>
      <w:r>
        <w:t>Агропрогресс</w:t>
      </w:r>
      <w:proofErr w:type="spellEnd"/>
      <w:r>
        <w:t xml:space="preserve">" не допускается. Не менее 70 процентов стоимости проекта </w:t>
      </w:r>
      <w:proofErr w:type="spellStart"/>
      <w:r>
        <w:t>грантополучателя</w:t>
      </w:r>
      <w:proofErr w:type="spellEnd"/>
      <w:r>
        <w:t>, реализуемого с участием средств гранта "</w:t>
      </w:r>
      <w:proofErr w:type="spellStart"/>
      <w:r>
        <w:t>Агропрогресс</w:t>
      </w:r>
      <w:proofErr w:type="spellEnd"/>
      <w:r>
        <w:t>", должны быть обеспечены средствами привлекаемого на реализацию проекта инвестиционного кредита. Допускается направление средств гранта "</w:t>
      </w:r>
      <w:proofErr w:type="spellStart"/>
      <w:r>
        <w:t>Агропрогресс</w:t>
      </w:r>
      <w:proofErr w:type="spellEnd"/>
      <w:r>
        <w:t xml:space="preserve">" на уплату процентов по указанному кредиту в течение не более 18 месяцев с даты получения гранта. Планируемое маточное товарное поголовье крупного рогатого скота, предусмотренное проектом </w:t>
      </w:r>
      <w:proofErr w:type="spellStart"/>
      <w:r>
        <w:t>грантополучателя</w:t>
      </w:r>
      <w:proofErr w:type="spellEnd"/>
      <w:r>
        <w:t>, реализуемым с использованием гранта "</w:t>
      </w:r>
      <w:proofErr w:type="spellStart"/>
      <w:r>
        <w:t>Агропрогресс</w:t>
      </w:r>
      <w:proofErr w:type="spellEnd"/>
      <w:r>
        <w:t>", направленным на разведение крупного рогатого скота, не должно превышать 400 голов.</w:t>
      </w:r>
    </w:p>
    <w:p w:rsidR="00DA230D" w:rsidRDefault="00DA230D">
      <w:pPr>
        <w:pStyle w:val="ConsPlusNormal"/>
        <w:spacing w:before="220"/>
        <w:ind w:firstLine="540"/>
        <w:jc w:val="both"/>
      </w:pPr>
      <w:r>
        <w:t>6. Средства предоставляются получателям средств:</w:t>
      </w:r>
    </w:p>
    <w:p w:rsidR="00DA230D" w:rsidRDefault="00DA230D">
      <w:pPr>
        <w:pStyle w:val="ConsPlusNormal"/>
        <w:spacing w:before="220"/>
        <w:ind w:firstLine="540"/>
        <w:jc w:val="both"/>
      </w:pPr>
      <w:r>
        <w:t xml:space="preserve">а) по направлениям, указанным в </w:t>
      </w:r>
      <w:hyperlink w:anchor="P36609" w:history="1">
        <w:r>
          <w:rPr>
            <w:color w:val="0000FF"/>
          </w:rPr>
          <w:t>подпунктах "а"</w:t>
        </w:r>
      </w:hyperlink>
      <w:r>
        <w:t xml:space="preserve"> и </w:t>
      </w:r>
      <w:hyperlink w:anchor="P36610" w:history="1">
        <w:r>
          <w:rPr>
            <w:color w:val="0000FF"/>
          </w:rPr>
          <w:t>"б" пункта 5</w:t>
        </w:r>
      </w:hyperlink>
      <w:r>
        <w:t xml:space="preserve"> настоящих Правил, с учетом следующих условий соответственно:</w:t>
      </w:r>
    </w:p>
    <w:p w:rsidR="00DA230D" w:rsidRDefault="00DA230D">
      <w:pPr>
        <w:pStyle w:val="ConsPlusNormal"/>
        <w:spacing w:before="220"/>
        <w:ind w:firstLine="540"/>
        <w:jc w:val="both"/>
      </w:pPr>
      <w:bookmarkStart w:id="27" w:name="P36629"/>
      <w:bookmarkEnd w:id="27"/>
      <w:r>
        <w:t>принятие получателем средств обязательств о достижении в отчетном финансовом году результатов использования средств в соответствии с соглашением о предоставлении гранта;</w:t>
      </w:r>
    </w:p>
    <w:p w:rsidR="00DA230D" w:rsidRDefault="00DA230D">
      <w:pPr>
        <w:pStyle w:val="ConsPlusNormal"/>
        <w:spacing w:before="220"/>
        <w:ind w:firstLine="540"/>
        <w:jc w:val="both"/>
      </w:pPr>
      <w:bookmarkStart w:id="28" w:name="P36630"/>
      <w:bookmarkEnd w:id="28"/>
      <w:r>
        <w:t xml:space="preserve">внесение удобрений, используемых при производстве конкретного вида продукции растениеводства в рамках приоритетной </w:t>
      </w:r>
      <w:proofErr w:type="spellStart"/>
      <w:r>
        <w:t>подотрасли</w:t>
      </w:r>
      <w:proofErr w:type="spellEnd"/>
      <w:r>
        <w:t xml:space="preserve"> агропромышленного комплекса (за исключением приоритетного направления по закладке и уходу за многолетними насаждениями, по развитию виноградарства);</w:t>
      </w:r>
    </w:p>
    <w:p w:rsidR="00DA230D" w:rsidRDefault="00DA230D">
      <w:pPr>
        <w:pStyle w:val="ConsPlusNormal"/>
        <w:spacing w:before="220"/>
        <w:ind w:firstLine="540"/>
        <w:jc w:val="both"/>
      </w:pPr>
      <w:bookmarkStart w:id="29" w:name="P36631"/>
      <w:bookmarkEnd w:id="29"/>
      <w:r>
        <w:lastRenderedPageBreak/>
        <w:t xml:space="preserve">использование семян и посадочного материала сельскохозяйственных культур, сорта или гибриды которых внесены в Государственный реестр селекционных достижений, допущенных к использованию по конкретному региону допуска, при условии, что сортовые и посевные качества таких семян и посадочного материала соответствуют </w:t>
      </w:r>
      <w:hyperlink r:id="rId49" w:history="1">
        <w:r>
          <w:rPr>
            <w:color w:val="0000FF"/>
          </w:rPr>
          <w:t>ГОСТ Р 52325-2005</w:t>
        </w:r>
      </w:hyperlink>
      <w:r>
        <w:t xml:space="preserve">, ГОСТ Р 32592-2013, ГОСТ 30106-94 и </w:t>
      </w:r>
      <w:hyperlink r:id="rId50" w:history="1">
        <w:r>
          <w:rPr>
            <w:color w:val="0000FF"/>
          </w:rPr>
          <w:t>ГОСТ Р 53135-2008</w:t>
        </w:r>
      </w:hyperlink>
      <w:r>
        <w:t xml:space="preserve"> при производстве конкретного вида продукции растениеводства или закладки многолетних насаждений в рамках приоритетной </w:t>
      </w:r>
      <w:proofErr w:type="spellStart"/>
      <w:r>
        <w:t>подотрасли</w:t>
      </w:r>
      <w:proofErr w:type="spellEnd"/>
      <w:r>
        <w:t xml:space="preserve"> агропромышленного комплекса (за исключением приоритетного направления по развитию виноградарства);</w:t>
      </w:r>
    </w:p>
    <w:p w:rsidR="00DA230D" w:rsidRDefault="00DA230D">
      <w:pPr>
        <w:pStyle w:val="ConsPlusNormal"/>
        <w:spacing w:before="220"/>
        <w:ind w:firstLine="540"/>
        <w:jc w:val="both"/>
      </w:pPr>
      <w:bookmarkStart w:id="30" w:name="P36632"/>
      <w:bookmarkEnd w:id="30"/>
      <w:r>
        <w:t xml:space="preserve">достижение уровня продуктивности сельскохозяйственных животных, установленного уполномоченным органом, при производстве конкретного вида продукции животноводства в рамках приоритетной </w:t>
      </w:r>
      <w:proofErr w:type="spellStart"/>
      <w:r>
        <w:t>подотрасли</w:t>
      </w:r>
      <w:proofErr w:type="spellEnd"/>
      <w:r>
        <w:t xml:space="preserve"> агропромышленного комплекса, при этом по приоритетному направлению производства молока субсидии предоставляются получателям средств с молочной продуктивностью коров не ниже уровня, установленного уполномоченным органом для соответствующей категории хозяйств в субъекте Российской Федерации;</w:t>
      </w:r>
    </w:p>
    <w:p w:rsidR="00DA230D" w:rsidRDefault="00DA230D">
      <w:pPr>
        <w:pStyle w:val="ConsPlusNormal"/>
        <w:spacing w:before="220"/>
        <w:ind w:firstLine="540"/>
        <w:jc w:val="both"/>
      </w:pPr>
      <w:bookmarkStart w:id="31" w:name="P36633"/>
      <w:bookmarkEnd w:id="31"/>
      <w:r>
        <w:t xml:space="preserve">достижение численности поголовья сельскохозяйственных животных, установленной уполномоченным органом, при производстве конкретного вида продукции животноводства в рамках приоритетной </w:t>
      </w:r>
      <w:proofErr w:type="spellStart"/>
      <w:r>
        <w:t>подотрасли</w:t>
      </w:r>
      <w:proofErr w:type="spellEnd"/>
      <w:r>
        <w:t xml:space="preserve"> агропромышленного комплекса;</w:t>
      </w:r>
    </w:p>
    <w:p w:rsidR="00DA230D" w:rsidRDefault="00DA230D">
      <w:pPr>
        <w:pStyle w:val="ConsPlusNormal"/>
        <w:spacing w:before="220"/>
        <w:ind w:firstLine="540"/>
        <w:jc w:val="both"/>
      </w:pPr>
      <w:r>
        <w:t xml:space="preserve">б) по направлениям, указанным в </w:t>
      </w:r>
      <w:hyperlink w:anchor="P36617" w:history="1">
        <w:r>
          <w:rPr>
            <w:color w:val="0000FF"/>
          </w:rPr>
          <w:t>подпунктах "в"</w:t>
        </w:r>
      </w:hyperlink>
      <w:r>
        <w:t xml:space="preserve"> - </w:t>
      </w:r>
      <w:hyperlink w:anchor="P36623" w:history="1">
        <w:r>
          <w:rPr>
            <w:color w:val="0000FF"/>
          </w:rPr>
          <w:t>"д"</w:t>
        </w:r>
      </w:hyperlink>
      <w:r>
        <w:t xml:space="preserve"> и </w:t>
      </w:r>
      <w:hyperlink w:anchor="P36625" w:history="1">
        <w:r>
          <w:rPr>
            <w:color w:val="0000FF"/>
          </w:rPr>
          <w:t>"ж" пункта 5</w:t>
        </w:r>
      </w:hyperlink>
      <w:r>
        <w:t xml:space="preserve"> настоящих Правил, - получателям средств в субъектах Российской Федерации, отвечающим условиям, указанным в </w:t>
      </w:r>
      <w:hyperlink w:anchor="P36874" w:history="1">
        <w:r>
          <w:rPr>
            <w:color w:val="0000FF"/>
          </w:rPr>
          <w:t>абзаце четвертом пункта 24</w:t>
        </w:r>
      </w:hyperlink>
      <w:r>
        <w:t xml:space="preserve"> настоящих Правил;</w:t>
      </w:r>
    </w:p>
    <w:p w:rsidR="00DA230D" w:rsidRDefault="00DA230D">
      <w:pPr>
        <w:pStyle w:val="ConsPlusNormal"/>
        <w:spacing w:before="220"/>
        <w:ind w:firstLine="540"/>
        <w:jc w:val="both"/>
      </w:pPr>
      <w:r>
        <w:t xml:space="preserve">в) по направлениям, указанным в </w:t>
      </w:r>
      <w:hyperlink w:anchor="P36611" w:history="1">
        <w:r>
          <w:rPr>
            <w:color w:val="0000FF"/>
          </w:rPr>
          <w:t>абзацах втором</w:t>
        </w:r>
      </w:hyperlink>
      <w:r>
        <w:t xml:space="preserve"> и </w:t>
      </w:r>
      <w:hyperlink w:anchor="P36612" w:history="1">
        <w:r>
          <w:rPr>
            <w:color w:val="0000FF"/>
          </w:rPr>
          <w:t>третьем подпункта "б" пункта 5</w:t>
        </w:r>
      </w:hyperlink>
      <w:r>
        <w:t xml:space="preserve"> настоящих Правил, в случае возмещения более 30 процентов затрат получателей средств на закладку, и (или) уход, и (или) раскорчевку многолетних насаждений, а также на закладку и (или) уход за виноградниками дополнительные субсидии субъектам Российской Федерации на финансовое обеспечение (возмещение) части затрат на закладку, и (или) уход, и (или) раскорчевку многолетних насаждений и (или) виноградников предыдущего финансового года, а также на перевыполнение результатов использования субсидии текущего финансового года не предоставляются;</w:t>
      </w:r>
    </w:p>
    <w:p w:rsidR="00DA230D" w:rsidRDefault="00DA230D">
      <w:pPr>
        <w:pStyle w:val="ConsPlusNormal"/>
        <w:spacing w:before="220"/>
        <w:ind w:firstLine="540"/>
        <w:jc w:val="both"/>
      </w:pPr>
      <w:r>
        <w:t xml:space="preserve">г) по направлению, указанному в </w:t>
      </w:r>
      <w:hyperlink w:anchor="P36612" w:history="1">
        <w:r>
          <w:rPr>
            <w:color w:val="0000FF"/>
          </w:rPr>
          <w:t>абзацах третьем</w:t>
        </w:r>
      </w:hyperlink>
      <w:r>
        <w:t xml:space="preserve"> и </w:t>
      </w:r>
      <w:hyperlink w:anchor="P36613" w:history="1">
        <w:r>
          <w:rPr>
            <w:color w:val="0000FF"/>
          </w:rPr>
          <w:t>четвертом подпункта "б" пункта 5</w:t>
        </w:r>
      </w:hyperlink>
      <w:r>
        <w:t xml:space="preserve"> настоящих Правил, средства предоставляются в соответствии со </w:t>
      </w:r>
      <w:hyperlink r:id="rId51" w:history="1">
        <w:r>
          <w:rPr>
            <w:color w:val="0000FF"/>
          </w:rPr>
          <w:t>статьей 34</w:t>
        </w:r>
      </w:hyperlink>
      <w:r>
        <w:t xml:space="preserve"> Федерального закона "О виноградарстве и виноделии в Российской Федерации".</w:t>
      </w:r>
    </w:p>
    <w:p w:rsidR="00DA230D" w:rsidRDefault="00DA230D">
      <w:pPr>
        <w:pStyle w:val="ConsPlusNormal"/>
        <w:spacing w:before="220"/>
        <w:ind w:firstLine="540"/>
        <w:jc w:val="both"/>
      </w:pPr>
      <w:r>
        <w:t xml:space="preserve">7. Распределение средств по приоритетным </w:t>
      </w:r>
      <w:proofErr w:type="spellStart"/>
      <w:r>
        <w:t>подотраслям</w:t>
      </w:r>
      <w:proofErr w:type="spellEnd"/>
      <w:r>
        <w:t xml:space="preserve"> агропромышленного комплекса осуществляется высшим исполнительным органом государственной власти субъекта Российской Федерации или уполномоченным органом самостоятельно исходя из необходимости достижения результатов использования субсидий.</w:t>
      </w:r>
    </w:p>
    <w:p w:rsidR="00DA230D" w:rsidRDefault="00DA230D">
      <w:pPr>
        <w:pStyle w:val="ConsPlusNormal"/>
        <w:spacing w:before="220"/>
        <w:ind w:firstLine="540"/>
        <w:jc w:val="both"/>
      </w:pPr>
      <w:r>
        <w:t xml:space="preserve">По направлениям, указанным в </w:t>
      </w:r>
      <w:hyperlink w:anchor="P36609" w:history="1">
        <w:r>
          <w:rPr>
            <w:color w:val="0000FF"/>
          </w:rPr>
          <w:t>подпункте "а"</w:t>
        </w:r>
      </w:hyperlink>
      <w:r>
        <w:t xml:space="preserve">, </w:t>
      </w:r>
      <w:hyperlink w:anchor="P36611" w:history="1">
        <w:r>
          <w:rPr>
            <w:color w:val="0000FF"/>
          </w:rPr>
          <w:t>абзацах втором</w:t>
        </w:r>
      </w:hyperlink>
      <w:r>
        <w:t xml:space="preserve"> - </w:t>
      </w:r>
      <w:hyperlink w:anchor="P36613" w:history="1">
        <w:r>
          <w:rPr>
            <w:color w:val="0000FF"/>
          </w:rPr>
          <w:t>четвертом</w:t>
        </w:r>
      </w:hyperlink>
      <w:r>
        <w:t xml:space="preserve">, </w:t>
      </w:r>
      <w:hyperlink w:anchor="P36615" w:history="1">
        <w:r>
          <w:rPr>
            <w:color w:val="0000FF"/>
          </w:rPr>
          <w:t>шестом</w:t>
        </w:r>
      </w:hyperlink>
      <w:r>
        <w:t xml:space="preserve"> и </w:t>
      </w:r>
      <w:hyperlink w:anchor="P36616" w:history="1">
        <w:r>
          <w:rPr>
            <w:color w:val="0000FF"/>
          </w:rPr>
          <w:t>седьмом подпункта "б" пункта 5</w:t>
        </w:r>
      </w:hyperlink>
      <w:r>
        <w:t xml:space="preserve"> настоящих Правил, ставки определяются уполномоченным органом.</w:t>
      </w:r>
    </w:p>
    <w:p w:rsidR="00DA230D" w:rsidRDefault="00DA230D">
      <w:pPr>
        <w:pStyle w:val="ConsPlusNormal"/>
        <w:spacing w:before="220"/>
        <w:ind w:firstLine="540"/>
        <w:jc w:val="both"/>
      </w:pPr>
      <w:r>
        <w:t xml:space="preserve">По направлениям, указанным в </w:t>
      </w:r>
      <w:hyperlink w:anchor="P36617" w:history="1">
        <w:r>
          <w:rPr>
            <w:color w:val="0000FF"/>
          </w:rPr>
          <w:t>подпунктах "в"</w:t>
        </w:r>
      </w:hyperlink>
      <w:r>
        <w:t xml:space="preserve">, </w:t>
      </w:r>
      <w:hyperlink w:anchor="P36620" w:history="1">
        <w:r>
          <w:rPr>
            <w:color w:val="0000FF"/>
          </w:rPr>
          <w:t>"г"</w:t>
        </w:r>
      </w:hyperlink>
      <w:r>
        <w:t xml:space="preserve"> и </w:t>
      </w:r>
      <w:hyperlink w:anchor="P36625" w:history="1">
        <w:r>
          <w:rPr>
            <w:color w:val="0000FF"/>
          </w:rPr>
          <w:t>"ж" пункта 5</w:t>
        </w:r>
      </w:hyperlink>
      <w:r>
        <w:t xml:space="preserve"> настоящих Правил, размер грантов определяется уполномоченным органом.</w:t>
      </w:r>
    </w:p>
    <w:p w:rsidR="00DA230D" w:rsidRDefault="00DA230D">
      <w:pPr>
        <w:pStyle w:val="ConsPlusNormal"/>
        <w:spacing w:before="220"/>
        <w:ind w:firstLine="540"/>
        <w:jc w:val="both"/>
      </w:pPr>
      <w:r>
        <w:t xml:space="preserve">Доля расходов субъекта Российской Федерации на направление, указанное в </w:t>
      </w:r>
      <w:hyperlink w:anchor="P36625" w:history="1">
        <w:r>
          <w:rPr>
            <w:color w:val="0000FF"/>
          </w:rPr>
          <w:t>подпункте "ж" пункта 5</w:t>
        </w:r>
      </w:hyperlink>
      <w:r>
        <w:t xml:space="preserve"> настоящих Правил, может составлять не более 15 процентов объема средств, направляемых субъектом Российской Федерации на развитие малых форм хозяйствования.</w:t>
      </w:r>
    </w:p>
    <w:p w:rsidR="00DA230D" w:rsidRDefault="00DA230D">
      <w:pPr>
        <w:pStyle w:val="ConsPlusNormal"/>
        <w:spacing w:before="220"/>
        <w:ind w:firstLine="540"/>
        <w:jc w:val="both"/>
      </w:pPr>
      <w:r>
        <w:t xml:space="preserve">Размер средств по направлениям, предусмотренным </w:t>
      </w:r>
      <w:hyperlink w:anchor="P36619" w:history="1">
        <w:r>
          <w:rPr>
            <w:color w:val="0000FF"/>
          </w:rPr>
          <w:t>абзацем третьим подпункта "в"</w:t>
        </w:r>
      </w:hyperlink>
      <w:r>
        <w:t xml:space="preserve">, </w:t>
      </w:r>
      <w:hyperlink w:anchor="P36622" w:history="1">
        <w:r>
          <w:rPr>
            <w:color w:val="0000FF"/>
          </w:rPr>
          <w:t>абзацем третьим подпункта "г"</w:t>
        </w:r>
      </w:hyperlink>
      <w:r>
        <w:t xml:space="preserve"> и </w:t>
      </w:r>
      <w:hyperlink w:anchor="P36623" w:history="1">
        <w:r>
          <w:rPr>
            <w:color w:val="0000FF"/>
          </w:rPr>
          <w:t>подпунктом "д" пункта 5</w:t>
        </w:r>
      </w:hyperlink>
      <w:r>
        <w:t xml:space="preserve"> настоящих Правил, определяется исходя из расчета, осуществляемого по ставке рефинансирования (учетной ставке) Центрального банка Российской Федерации или ключевой ставке, действующей на дату заключения кредитного договора (договора займа), а в случае наличия дополнительного соглашения, банковского уведомления либо иного документа к кредитному договору (договору займа), связанных с </w:t>
      </w:r>
      <w:r>
        <w:lastRenderedPageBreak/>
        <w:t>изменением размера платы за пользование кредитом (займом), - на дату составления соответствующего документа к кредитному договору.</w:t>
      </w:r>
    </w:p>
    <w:p w:rsidR="00DA230D" w:rsidRDefault="00DA230D">
      <w:pPr>
        <w:pStyle w:val="ConsPlusNormal"/>
        <w:spacing w:before="220"/>
        <w:ind w:firstLine="540"/>
        <w:jc w:val="both"/>
      </w:pPr>
      <w:r>
        <w:t xml:space="preserve">8. При определении размера ставок по направлениям, предусмотренным </w:t>
      </w:r>
      <w:hyperlink w:anchor="P36609" w:history="1">
        <w:r>
          <w:rPr>
            <w:color w:val="0000FF"/>
          </w:rPr>
          <w:t>подпунктами "а"</w:t>
        </w:r>
      </w:hyperlink>
      <w:r>
        <w:t xml:space="preserve"> и </w:t>
      </w:r>
      <w:hyperlink w:anchor="P36610" w:history="1">
        <w:r>
          <w:rPr>
            <w:color w:val="0000FF"/>
          </w:rPr>
          <w:t>"б" пункта 5</w:t>
        </w:r>
      </w:hyperlink>
      <w:r>
        <w:t xml:space="preserve"> настоящих Правил, применяются одновременно следующие коэффициенты:</w:t>
      </w:r>
    </w:p>
    <w:p w:rsidR="00DA230D" w:rsidRDefault="00DA230D">
      <w:pPr>
        <w:pStyle w:val="ConsPlusNormal"/>
        <w:spacing w:before="220"/>
        <w:ind w:firstLine="540"/>
        <w:jc w:val="both"/>
      </w:pPr>
      <w:r>
        <w:t xml:space="preserve">в случае выполнения получателем средств условия по достижению в году, предшествующем году получения субсидии (далее - отчетный год), результатов, предусмотренных </w:t>
      </w:r>
      <w:hyperlink w:anchor="P36629" w:history="1">
        <w:r>
          <w:rPr>
            <w:color w:val="0000FF"/>
          </w:rPr>
          <w:t>абзацем вторым подпункта "а" пункта 6</w:t>
        </w:r>
      </w:hyperlink>
      <w:r>
        <w:t xml:space="preserve"> настоящих Правил, в рамках соответствующей приоритетной </w:t>
      </w:r>
      <w:proofErr w:type="spellStart"/>
      <w:r>
        <w:t>подотрасли</w:t>
      </w:r>
      <w:proofErr w:type="spellEnd"/>
      <w:r>
        <w:t xml:space="preserve"> агропромышленного комплекса к ставке применяется коэффициент в размере, равном среднему отношению фактических значений за отчетный год к установленным, но не выше 1,2;</w:t>
      </w:r>
    </w:p>
    <w:p w:rsidR="00DA230D" w:rsidRDefault="00DA230D">
      <w:pPr>
        <w:pStyle w:val="ConsPlusNormal"/>
        <w:spacing w:before="220"/>
        <w:ind w:firstLine="540"/>
        <w:jc w:val="both"/>
      </w:pPr>
      <w:r>
        <w:t xml:space="preserve">в случае невыполнения получателем средств условия по достижению в отчетном финансовом году результатов, предусмотренных </w:t>
      </w:r>
      <w:hyperlink w:anchor="P36629" w:history="1">
        <w:r>
          <w:rPr>
            <w:color w:val="0000FF"/>
          </w:rPr>
          <w:t>абзацем вторым подпункта "а" пункта 6</w:t>
        </w:r>
      </w:hyperlink>
      <w:r>
        <w:t xml:space="preserve"> настоящих Правил, в рамках соответствующей приоритетной </w:t>
      </w:r>
      <w:proofErr w:type="spellStart"/>
      <w:r>
        <w:t>подотрасли</w:t>
      </w:r>
      <w:proofErr w:type="spellEnd"/>
      <w:r>
        <w:t xml:space="preserve"> агропромышленного комплекса к ставке применяется коэффициент в размере, равном среднему отношению фактических значений за отчетный год к установленным;</w:t>
      </w:r>
    </w:p>
    <w:p w:rsidR="00DA230D" w:rsidRDefault="00DA230D">
      <w:pPr>
        <w:pStyle w:val="ConsPlusNormal"/>
        <w:spacing w:before="220"/>
        <w:ind w:firstLine="540"/>
        <w:jc w:val="both"/>
      </w:pPr>
      <w:r>
        <w:t xml:space="preserve">в случае невыполнения получателем средств условий, предусмотренных </w:t>
      </w:r>
      <w:hyperlink w:anchor="P36630" w:history="1">
        <w:r>
          <w:rPr>
            <w:color w:val="0000FF"/>
          </w:rPr>
          <w:t>абзацем третьим подпункта "а" пункта 6</w:t>
        </w:r>
      </w:hyperlink>
      <w:r>
        <w:t xml:space="preserve"> настоящих Правил, к ставке применяется коэффициент 0,9;</w:t>
      </w:r>
    </w:p>
    <w:p w:rsidR="00DA230D" w:rsidRDefault="00DA230D">
      <w:pPr>
        <w:pStyle w:val="ConsPlusNormal"/>
        <w:spacing w:before="220"/>
        <w:ind w:firstLine="540"/>
        <w:jc w:val="both"/>
      </w:pPr>
      <w:r>
        <w:t xml:space="preserve">в случае невыполнения получателем средств условий, предусмотренных </w:t>
      </w:r>
      <w:hyperlink w:anchor="P36631" w:history="1">
        <w:r>
          <w:rPr>
            <w:color w:val="0000FF"/>
          </w:rPr>
          <w:t>абзацем четвертым подпункта "а" пункта 6</w:t>
        </w:r>
      </w:hyperlink>
      <w:r>
        <w:t xml:space="preserve"> настоящих Правил, к ставке применяется коэффициент 0,9;</w:t>
      </w:r>
    </w:p>
    <w:p w:rsidR="00DA230D" w:rsidRDefault="00DA230D">
      <w:pPr>
        <w:pStyle w:val="ConsPlusNormal"/>
        <w:spacing w:before="220"/>
        <w:ind w:firstLine="540"/>
        <w:jc w:val="both"/>
      </w:pPr>
      <w:r>
        <w:t xml:space="preserve">в случае достижения уровня продуктивности сельскохозяйственных животных выше установленной уполномоченным органом в соответствии с </w:t>
      </w:r>
      <w:hyperlink w:anchor="P36632" w:history="1">
        <w:r>
          <w:rPr>
            <w:color w:val="0000FF"/>
          </w:rPr>
          <w:t>абзацем пятым подпункта "а" пункта 6</w:t>
        </w:r>
      </w:hyperlink>
      <w:r>
        <w:t xml:space="preserve"> настоящих Правил применяется коэффициент в размере, равном отношению фактического значения за отчетный год по соответствующей категории хозяйств к установленному, но не более 1,2;</w:t>
      </w:r>
    </w:p>
    <w:p w:rsidR="00DA230D" w:rsidRDefault="00DA230D">
      <w:pPr>
        <w:pStyle w:val="ConsPlusNormal"/>
        <w:spacing w:before="220"/>
        <w:ind w:firstLine="540"/>
        <w:jc w:val="both"/>
      </w:pPr>
      <w:r>
        <w:t xml:space="preserve">в случае обеспечения численности маточного товарного поголовья крупного рогатого скота специализированных мясных пород в сельскохозяйственных организациях, крестьянских (фермерских) хозяйствах выше установленной уполномоченным органом в соответствии с </w:t>
      </w:r>
      <w:hyperlink w:anchor="P36633" w:history="1">
        <w:r>
          <w:rPr>
            <w:color w:val="0000FF"/>
          </w:rPr>
          <w:t>абзацем шестым подпункта "а" пункта 6</w:t>
        </w:r>
      </w:hyperlink>
      <w:r>
        <w:t xml:space="preserve"> настоящих Правил применяется коэффициент в размере, равном отношению фактического значения за отчетный год к установленному, но не более 1,2.</w:t>
      </w:r>
    </w:p>
    <w:p w:rsidR="00DA230D" w:rsidRDefault="00DA230D">
      <w:pPr>
        <w:pStyle w:val="ConsPlusNormal"/>
        <w:spacing w:before="220"/>
        <w:ind w:firstLine="540"/>
        <w:jc w:val="both"/>
      </w:pPr>
      <w:r>
        <w:t>9. Субсидии предоставляются бюджетам субъектов Российской Федерации при соблюдении следующих условий:</w:t>
      </w:r>
    </w:p>
    <w:p w:rsidR="00DA230D" w:rsidRDefault="00DA230D">
      <w:pPr>
        <w:pStyle w:val="ConsPlusNormal"/>
        <w:spacing w:before="220"/>
        <w:ind w:firstLine="540"/>
        <w:jc w:val="both"/>
      </w:pPr>
      <w:r>
        <w:t>а) наличие правовых актов субъекта Российской Федерации, предусматривающих перечень мероприятий, в целях софинансирования которых предоставляются субсидии, в соответствии с требованиями нормативных правовых актов Российской Федерации;</w:t>
      </w:r>
    </w:p>
    <w:p w:rsidR="00DA230D" w:rsidRDefault="00DA230D">
      <w:pPr>
        <w:pStyle w:val="ConsPlusNormal"/>
        <w:spacing w:before="220"/>
        <w:ind w:firstLine="540"/>
        <w:jc w:val="both"/>
      </w:pPr>
      <w:r>
        <w:t>б)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субсидии, и порядка определения размера указанных ассигнований, если иное не установлено актами Президента Российской Федерации или Правительства Российской Федерации;</w:t>
      </w:r>
    </w:p>
    <w:p w:rsidR="00DA230D" w:rsidRDefault="00DA230D">
      <w:pPr>
        <w:pStyle w:val="ConsPlusNormal"/>
        <w:spacing w:before="220"/>
        <w:ind w:firstLine="540"/>
        <w:jc w:val="both"/>
      </w:pPr>
      <w:r>
        <w:t xml:space="preserve">в) заключение между Министерством сельского хозяйства Российской Федерации и высшим исполнительным органом государственной власти субъекта Российской Федерации соглашения о предоставлении субсидии (далее - соглашение) в соответствии с </w:t>
      </w:r>
      <w:hyperlink r:id="rId52" w:history="1">
        <w:r>
          <w:rPr>
            <w:color w:val="0000FF"/>
          </w:rPr>
          <w:t>пунктом 10</w:t>
        </w:r>
      </w:hyperlink>
      <w: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w:t>
      </w:r>
      <w:r>
        <w:lastRenderedPageBreak/>
        <w:t>федерального бюджета бюджетам субъектов Российской Федерации" (далее - Правила формирования субсидий).</w:t>
      </w:r>
    </w:p>
    <w:p w:rsidR="00DA230D" w:rsidRDefault="00DA230D">
      <w:pPr>
        <w:pStyle w:val="ConsPlusNormal"/>
        <w:spacing w:before="220"/>
        <w:ind w:firstLine="540"/>
        <w:jc w:val="both"/>
      </w:pPr>
      <w:r>
        <w:t xml:space="preserve">10. Критерием отбора субъектов Российской Федерации для предоставления субсидии является наличие у субъекта Российской Федерации не менее одной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11. Субсидия предоставляется на основании соглашения, подготавливаемого (формируемого) с использованием государственной интегрированной информационной системы управления общественными финансами "Электронный бюджет" в соответствии с типовой формой, утвержденной Министерством финансов Российской Федерации.</w:t>
      </w:r>
    </w:p>
    <w:p w:rsidR="00DA230D" w:rsidRDefault="00DA230D">
      <w:pPr>
        <w:pStyle w:val="ConsPlusNormal"/>
        <w:spacing w:before="220"/>
        <w:ind w:firstLine="540"/>
        <w:jc w:val="both"/>
      </w:pPr>
      <w:bookmarkStart w:id="32" w:name="P36655"/>
      <w:bookmarkEnd w:id="32"/>
      <w:r>
        <w:t>12. Размер субсидии, предоставляемой бюджету i-</w:t>
      </w:r>
      <w:proofErr w:type="spellStart"/>
      <w:r>
        <w:t>го</w:t>
      </w:r>
      <w:proofErr w:type="spellEnd"/>
      <w:r>
        <w:t xml:space="preserve"> субъекта Российской Федерации в соответствующем финансовом году (</w:t>
      </w:r>
      <w:proofErr w:type="spellStart"/>
      <w:r>
        <w:t>W</w:t>
      </w:r>
      <w:r>
        <w:rPr>
          <w:vertAlign w:val="subscript"/>
        </w:rPr>
        <w:t>i</w:t>
      </w:r>
      <w:proofErr w:type="spellEnd"/>
      <w:r>
        <w:t>), определяется по формуле:</w:t>
      </w:r>
    </w:p>
    <w:p w:rsidR="00DA230D" w:rsidRDefault="00DA230D">
      <w:pPr>
        <w:pStyle w:val="ConsPlusNormal"/>
        <w:jc w:val="both"/>
      </w:pPr>
    </w:p>
    <w:p w:rsidR="00DA230D" w:rsidRDefault="00DA230D">
      <w:pPr>
        <w:pStyle w:val="ConsPlusNormal"/>
        <w:jc w:val="center"/>
      </w:pPr>
      <w:proofErr w:type="spellStart"/>
      <w:r>
        <w:t>W</w:t>
      </w:r>
      <w:r>
        <w:rPr>
          <w:vertAlign w:val="subscript"/>
        </w:rPr>
        <w:t>i</w:t>
      </w:r>
      <w:proofErr w:type="spellEnd"/>
      <w:r>
        <w:t xml:space="preserve"> = W</w:t>
      </w:r>
      <w:r>
        <w:rPr>
          <w:vertAlign w:val="subscript"/>
        </w:rPr>
        <w:t>1i</w:t>
      </w:r>
      <w:r>
        <w:t xml:space="preserve"> + W</w:t>
      </w:r>
      <w:r>
        <w:rPr>
          <w:vertAlign w:val="subscript"/>
        </w:rPr>
        <w:t>2i</w:t>
      </w:r>
      <w:r>
        <w:t>,</w: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W</w:t>
      </w:r>
      <w:r>
        <w:rPr>
          <w:vertAlign w:val="subscript"/>
        </w:rPr>
        <w:t>1i</w:t>
      </w:r>
      <w:r>
        <w:t xml:space="preserve"> - размер субсидии, предоставляемой бюджету i-</w:t>
      </w:r>
      <w:proofErr w:type="spellStart"/>
      <w:r>
        <w:t>го</w:t>
      </w:r>
      <w:proofErr w:type="spellEnd"/>
      <w:r>
        <w:t xml:space="preserve"> субъекта Российской Федерации;</w:t>
      </w:r>
    </w:p>
    <w:p w:rsidR="00DA230D" w:rsidRDefault="00DA230D">
      <w:pPr>
        <w:pStyle w:val="ConsPlusNormal"/>
        <w:spacing w:before="220"/>
        <w:ind w:firstLine="540"/>
        <w:jc w:val="both"/>
      </w:pPr>
      <w:r>
        <w:t>W</w:t>
      </w:r>
      <w:r>
        <w:rPr>
          <w:vertAlign w:val="subscript"/>
        </w:rPr>
        <w:t>2i</w:t>
      </w:r>
      <w:r>
        <w:t xml:space="preserve"> - размер субсидии, предоставляемой бюджету i-</w:t>
      </w:r>
      <w:proofErr w:type="spellStart"/>
      <w:r>
        <w:t>го</w:t>
      </w:r>
      <w:proofErr w:type="spellEnd"/>
      <w:r>
        <w:t xml:space="preserve"> субъекта Российской Федерации на поддержку субъектов Российской Федерации с низким уровнем социально-экономического развития.</w:t>
      </w:r>
    </w:p>
    <w:p w:rsidR="00DA230D" w:rsidRDefault="00DA230D">
      <w:pPr>
        <w:pStyle w:val="ConsPlusNormal"/>
        <w:spacing w:before="220"/>
        <w:ind w:firstLine="540"/>
        <w:jc w:val="both"/>
      </w:pPr>
      <w:bookmarkStart w:id="33" w:name="P36662"/>
      <w:bookmarkEnd w:id="33"/>
      <w:r>
        <w:t>13. Размер субсидии, предоставляемой бюджету i-</w:t>
      </w:r>
      <w:proofErr w:type="spellStart"/>
      <w:r>
        <w:t>го</w:t>
      </w:r>
      <w:proofErr w:type="spellEnd"/>
      <w:r>
        <w:t xml:space="preserve"> субъекта Российской Федерации (W</w:t>
      </w:r>
      <w:r>
        <w:rPr>
          <w:vertAlign w:val="subscript"/>
        </w:rPr>
        <w:t>1i</w:t>
      </w:r>
      <w:r>
        <w:t>), определяется по формуле:</w:t>
      </w:r>
    </w:p>
    <w:p w:rsidR="00DA230D" w:rsidRDefault="00DA230D">
      <w:pPr>
        <w:pStyle w:val="ConsPlusNormal"/>
        <w:jc w:val="both"/>
      </w:pPr>
    </w:p>
    <w:p w:rsidR="00DA230D" w:rsidRDefault="00626C1F">
      <w:pPr>
        <w:pStyle w:val="ConsPlusNormal"/>
        <w:jc w:val="center"/>
      </w:pPr>
      <w:r>
        <w:rPr>
          <w:position w:val="-48"/>
        </w:rPr>
        <w:pict>
          <v:shape id="_x0000_i1051" style="width:459.55pt;height:59.5pt" coordsize="" o:spt="100" adj="0,,0" path="" filled="f" stroked="f">
            <v:stroke joinstyle="miter"/>
            <v:imagedata r:id="rId53" o:title="base_1_373803_32794"/>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W - объем бюджетных ассигнований, предусмотренных в федеральном бюджете на предоставление субсидии на соответствующий финансовый год;</w:t>
      </w:r>
    </w:p>
    <w:p w:rsidR="00DA230D" w:rsidRDefault="00DA230D">
      <w:pPr>
        <w:pStyle w:val="ConsPlusNormal"/>
        <w:spacing w:before="220"/>
        <w:ind w:firstLine="540"/>
        <w:jc w:val="both"/>
      </w:pPr>
      <w:r>
        <w:t>f - коэффициент, устанавливаемый Министерством сельского хозяйства Российской Федерации для определения доли субсидий, выделяемых на дополнительную поддержку субъектов Российской Федерации с низким уровнем социально-экономического развития на соответствующий финансовый год в рамках приоритетных подотраслей агропромышленного комплекса. На 2021 год указанный коэффициент устанавливается в размере 0;</w:t>
      </w:r>
    </w:p>
    <w:p w:rsidR="00DA230D" w:rsidRDefault="00DA230D">
      <w:pPr>
        <w:pStyle w:val="ConsPlusNormal"/>
        <w:spacing w:before="220"/>
        <w:ind w:firstLine="540"/>
        <w:jc w:val="both"/>
      </w:pPr>
      <w:r>
        <w:t>a</w:t>
      </w:r>
      <w:r>
        <w:rPr>
          <w:vertAlign w:val="subscript"/>
        </w:rPr>
        <w:t>1i</w:t>
      </w:r>
      <w:r>
        <w:t xml:space="preserve"> - доля i-</w:t>
      </w:r>
      <w:proofErr w:type="spellStart"/>
      <w:r>
        <w:t>го</w:t>
      </w:r>
      <w:proofErr w:type="spellEnd"/>
      <w:r>
        <w:t xml:space="preserve"> субъекта Российской Федерации в плановых показателях производства зерновых и зернобобовых культур;</w:t>
      </w:r>
    </w:p>
    <w:p w:rsidR="00DA230D" w:rsidRDefault="00DA230D">
      <w:pPr>
        <w:pStyle w:val="ConsPlusNormal"/>
        <w:spacing w:before="220"/>
        <w:ind w:firstLine="540"/>
        <w:jc w:val="both"/>
      </w:pPr>
      <w:r>
        <w:t>a</w:t>
      </w:r>
      <w:r>
        <w:rPr>
          <w:vertAlign w:val="subscript"/>
        </w:rPr>
        <w:t>2i</w:t>
      </w:r>
      <w:r>
        <w:t xml:space="preserve"> - доля i-</w:t>
      </w:r>
      <w:proofErr w:type="spellStart"/>
      <w:r>
        <w:t>го</w:t>
      </w:r>
      <w:proofErr w:type="spellEnd"/>
      <w:r>
        <w:t xml:space="preserve"> субъекта Российской Федерации в плановых показателях производства масличных культур (за исключением рапса и сои);</w:t>
      </w:r>
    </w:p>
    <w:p w:rsidR="00DA230D" w:rsidRDefault="00DA230D">
      <w:pPr>
        <w:pStyle w:val="ConsPlusNormal"/>
        <w:spacing w:before="220"/>
        <w:ind w:firstLine="540"/>
        <w:jc w:val="both"/>
      </w:pPr>
      <w:r>
        <w:t>a</w:t>
      </w:r>
      <w:r>
        <w:rPr>
          <w:vertAlign w:val="subscript"/>
        </w:rPr>
        <w:t>3i</w:t>
      </w:r>
      <w:r>
        <w:t xml:space="preserve"> - доля i-</w:t>
      </w:r>
      <w:proofErr w:type="spellStart"/>
      <w:r>
        <w:t>го</w:t>
      </w:r>
      <w:proofErr w:type="spellEnd"/>
      <w:r>
        <w:t xml:space="preserve"> субъекта Российской Федерации в плановых показателях производства и прироста производства овощей открытого грунта;</w:t>
      </w:r>
    </w:p>
    <w:p w:rsidR="00DA230D" w:rsidRDefault="00DA230D">
      <w:pPr>
        <w:pStyle w:val="ConsPlusNormal"/>
        <w:spacing w:before="220"/>
        <w:ind w:firstLine="540"/>
        <w:jc w:val="both"/>
      </w:pPr>
      <w:r>
        <w:t>a</w:t>
      </w:r>
      <w:r>
        <w:rPr>
          <w:vertAlign w:val="subscript"/>
        </w:rPr>
        <w:t>4i</w:t>
      </w:r>
      <w:r>
        <w:t xml:space="preserve"> - доля i-</w:t>
      </w:r>
      <w:proofErr w:type="spellStart"/>
      <w:r>
        <w:t>го</w:t>
      </w:r>
      <w:proofErr w:type="spellEnd"/>
      <w:r>
        <w:t xml:space="preserve"> субъекта Российской Федерации в плановых показателях развития виноградарства;</w:t>
      </w:r>
    </w:p>
    <w:p w:rsidR="00DA230D" w:rsidRDefault="00DA230D">
      <w:pPr>
        <w:pStyle w:val="ConsPlusNormal"/>
        <w:spacing w:before="220"/>
        <w:ind w:firstLine="540"/>
        <w:jc w:val="both"/>
      </w:pPr>
      <w:r>
        <w:lastRenderedPageBreak/>
        <w:t>a</w:t>
      </w:r>
      <w:r>
        <w:rPr>
          <w:vertAlign w:val="subscript"/>
        </w:rPr>
        <w:t>5i</w:t>
      </w:r>
      <w:r>
        <w:t xml:space="preserve"> - доля i-</w:t>
      </w:r>
      <w:proofErr w:type="spellStart"/>
      <w:r>
        <w:t>го</w:t>
      </w:r>
      <w:proofErr w:type="spellEnd"/>
      <w:r>
        <w:t xml:space="preserve"> субъекта Российской Федерации в плановых показателях производства продукции плодово-ягодных насаждений и площадей закладки многолетних плодово-ягодных насаждений;</w:t>
      </w:r>
    </w:p>
    <w:p w:rsidR="00DA230D" w:rsidRDefault="00DA230D">
      <w:pPr>
        <w:pStyle w:val="ConsPlusNormal"/>
        <w:spacing w:before="220"/>
        <w:ind w:firstLine="540"/>
        <w:jc w:val="both"/>
      </w:pPr>
      <w:r>
        <w:t>a</w:t>
      </w:r>
      <w:r>
        <w:rPr>
          <w:vertAlign w:val="subscript"/>
        </w:rPr>
        <w:t>6i</w:t>
      </w:r>
      <w:r>
        <w:t xml:space="preserve"> - доля i-</w:t>
      </w:r>
      <w:proofErr w:type="spellStart"/>
      <w:r>
        <w:t>го</w:t>
      </w:r>
      <w:proofErr w:type="spellEnd"/>
      <w:r>
        <w:t xml:space="preserve"> субъекта Российской Федерации в плановых показателях производства продукции льна-долгунца и технической конопли, а также плановой площади посевов льна-долгунца и технической конопли;</w:t>
      </w:r>
    </w:p>
    <w:p w:rsidR="00DA230D" w:rsidRDefault="00DA230D">
      <w:pPr>
        <w:pStyle w:val="ConsPlusNormal"/>
        <w:spacing w:before="220"/>
        <w:ind w:firstLine="540"/>
        <w:jc w:val="both"/>
      </w:pPr>
      <w:r>
        <w:t>a</w:t>
      </w:r>
      <w:r>
        <w:rPr>
          <w:vertAlign w:val="subscript"/>
        </w:rPr>
        <w:t>7i</w:t>
      </w:r>
      <w:r>
        <w:t xml:space="preserve"> - доля i-</w:t>
      </w:r>
      <w:proofErr w:type="spellStart"/>
      <w:r>
        <w:t>го</w:t>
      </w:r>
      <w:proofErr w:type="spellEnd"/>
      <w:r>
        <w:t xml:space="preserve"> субъекта Российской Федерации в плановых показателях производства и прироста производства молока;</w:t>
      </w:r>
    </w:p>
    <w:p w:rsidR="00DA230D" w:rsidRDefault="00DA230D">
      <w:pPr>
        <w:pStyle w:val="ConsPlusNormal"/>
        <w:spacing w:before="220"/>
        <w:ind w:firstLine="540"/>
        <w:jc w:val="both"/>
      </w:pPr>
      <w:r>
        <w:t>a</w:t>
      </w:r>
      <w:r>
        <w:rPr>
          <w:vertAlign w:val="subscript"/>
        </w:rPr>
        <w:t>8i</w:t>
      </w:r>
      <w:r>
        <w:t xml:space="preserve"> - доля i-</w:t>
      </w:r>
      <w:proofErr w:type="spellStart"/>
      <w:r>
        <w:t>го</w:t>
      </w:r>
      <w:proofErr w:type="spellEnd"/>
      <w:r>
        <w:t xml:space="preserve"> субъекта Российской Федерации в плановых показателях развития специализированного мясного скотоводства;</w:t>
      </w:r>
    </w:p>
    <w:p w:rsidR="00DA230D" w:rsidRDefault="00DA230D">
      <w:pPr>
        <w:pStyle w:val="ConsPlusNormal"/>
        <w:spacing w:before="220"/>
        <w:ind w:firstLine="540"/>
        <w:jc w:val="both"/>
      </w:pPr>
      <w:r>
        <w:t>a</w:t>
      </w:r>
      <w:r>
        <w:rPr>
          <w:vertAlign w:val="subscript"/>
        </w:rPr>
        <w:t>9i</w:t>
      </w:r>
      <w:r>
        <w:t xml:space="preserve"> - доля i-</w:t>
      </w:r>
      <w:proofErr w:type="spellStart"/>
      <w:r>
        <w:t>го</w:t>
      </w:r>
      <w:proofErr w:type="spellEnd"/>
      <w:r>
        <w:t xml:space="preserve"> субъекта Российской Федерации в плановых показателях развития овцеводства и козоводства;</w:t>
      </w:r>
    </w:p>
    <w:p w:rsidR="00DA230D" w:rsidRDefault="00DA230D">
      <w:pPr>
        <w:pStyle w:val="ConsPlusNormal"/>
        <w:spacing w:before="220"/>
        <w:ind w:firstLine="540"/>
        <w:jc w:val="both"/>
      </w:pPr>
      <w:r>
        <w:t>a</w:t>
      </w:r>
      <w:r>
        <w:rPr>
          <w:vertAlign w:val="subscript"/>
        </w:rPr>
        <w:t>10i</w:t>
      </w:r>
      <w:r>
        <w:t xml:space="preserve"> - доля i-</w:t>
      </w:r>
      <w:proofErr w:type="spellStart"/>
      <w:r>
        <w:t>го</w:t>
      </w:r>
      <w:proofErr w:type="spellEnd"/>
      <w:r>
        <w:t xml:space="preserve"> субъекта Российской Федерации в показателях развития малых форм хозяйствования.</w:t>
      </w:r>
    </w:p>
    <w:p w:rsidR="00DA230D" w:rsidRDefault="00DA230D">
      <w:pPr>
        <w:pStyle w:val="ConsPlusNormal"/>
        <w:spacing w:before="220"/>
        <w:ind w:firstLine="540"/>
        <w:jc w:val="both"/>
      </w:pPr>
      <w:r>
        <w:t>14. Доля субсидии, рассчитанная бюджету i-</w:t>
      </w:r>
      <w:proofErr w:type="spellStart"/>
      <w:r>
        <w:t>го</w:t>
      </w:r>
      <w:proofErr w:type="spellEnd"/>
      <w:r>
        <w:t xml:space="preserve"> субъекта Российской Федерации на соответствующий финансовый год в соответствии с </w:t>
      </w:r>
      <w:hyperlink w:anchor="P36662" w:history="1">
        <w:r>
          <w:rPr>
            <w:color w:val="0000FF"/>
          </w:rPr>
          <w:t>пунктом 13</w:t>
        </w:r>
      </w:hyperlink>
      <w:r>
        <w:t xml:space="preserve"> настоящих Правил, в общем размере субсидии не может отличаться от средней доли субсидии в общем размере субсидий, предоставленных бюджету i-</w:t>
      </w:r>
      <w:proofErr w:type="spellStart"/>
      <w:r>
        <w:t>го</w:t>
      </w:r>
      <w:proofErr w:type="spellEnd"/>
      <w:r>
        <w:t xml:space="preserve"> субъекта Российской Федерации за 3 года, предшествующие году предоставления субсидии, по всем субъектам Российской Федерации более чем на 40 процентов, по г. Севастополю - более чем в 2,75 раза.</w:t>
      </w:r>
    </w:p>
    <w:p w:rsidR="00DA230D" w:rsidRDefault="00DA230D">
      <w:pPr>
        <w:pStyle w:val="ConsPlusNormal"/>
        <w:spacing w:before="220"/>
        <w:ind w:firstLine="540"/>
        <w:jc w:val="both"/>
      </w:pPr>
      <w:r>
        <w:t>Расчет средней доли субсидии в общем размере субсидий, предоставленных бюджету i-</w:t>
      </w:r>
      <w:proofErr w:type="spellStart"/>
      <w:r>
        <w:t>го</w:t>
      </w:r>
      <w:proofErr w:type="spellEnd"/>
      <w:r>
        <w:t xml:space="preserve"> субъекта Российской Федерации за 2018, 2019 и 2020 годы, осуществляется исходя из объема субсидий, предоставленных бюджету i-</w:t>
      </w:r>
      <w:proofErr w:type="spellStart"/>
      <w:r>
        <w:t>го</w:t>
      </w:r>
      <w:proofErr w:type="spellEnd"/>
      <w:r>
        <w:t xml:space="preserve"> субъекта Российской Федерации на содействие достижению целевых показателей региональных программ, повышение продуктивности в молочном скотоводстве и оказание несвязанной поддержки в области растениеводства в 2018 и 2019 годах, а также исходя из объема субсидий, предоставленных бюджету i-</w:t>
      </w:r>
      <w:proofErr w:type="spellStart"/>
      <w:r>
        <w:t>го</w:t>
      </w:r>
      <w:proofErr w:type="spellEnd"/>
      <w:r>
        <w:t xml:space="preserve"> субъекта Российской Федерации на поддержку сельскохозяйственного производства по отдельным </w:t>
      </w:r>
      <w:proofErr w:type="spellStart"/>
      <w:r>
        <w:t>подотраслям</w:t>
      </w:r>
      <w:proofErr w:type="spellEnd"/>
      <w:r>
        <w:t xml:space="preserve"> растениеводства и животноводства, а также на стимулирование развития приоритетных подотраслей агропромышленного комплекса и развитие малых форм хозяйствования в 2020 году.</w:t>
      </w:r>
    </w:p>
    <w:p w:rsidR="00DA230D" w:rsidRDefault="00DA230D">
      <w:pPr>
        <w:pStyle w:val="ConsPlusNormal"/>
        <w:spacing w:before="220"/>
        <w:ind w:firstLine="540"/>
        <w:jc w:val="both"/>
      </w:pPr>
      <w:r>
        <w:t>15. Доля i-</w:t>
      </w:r>
      <w:proofErr w:type="spellStart"/>
      <w:r>
        <w:t>го</w:t>
      </w:r>
      <w:proofErr w:type="spellEnd"/>
      <w:r>
        <w:t xml:space="preserve"> субъекта Российской Федерации в плановых показателях производства зерновых и зернобобовых культур (а</w:t>
      </w:r>
      <w:r>
        <w:rPr>
          <w:vertAlign w:val="subscript"/>
        </w:rPr>
        <w:t>1i</w:t>
      </w:r>
      <w:r>
        <w:t>) определяется по формуле:</w:t>
      </w:r>
    </w:p>
    <w:p w:rsidR="00DA230D" w:rsidRDefault="00DA230D">
      <w:pPr>
        <w:pStyle w:val="ConsPlusNormal"/>
        <w:jc w:val="both"/>
      </w:pPr>
    </w:p>
    <w:p w:rsidR="00DA230D" w:rsidRDefault="00626C1F">
      <w:pPr>
        <w:pStyle w:val="ConsPlusNormal"/>
        <w:jc w:val="center"/>
      </w:pPr>
      <w:r>
        <w:rPr>
          <w:position w:val="-36"/>
        </w:rPr>
        <w:pict>
          <v:shape id="_x0000_i1052" style="width:322.45pt;height:46.95pt" coordsize="" o:spt="100" adj="0,,0" path="" filled="f" stroked="f">
            <v:stroke joinstyle="miter"/>
            <v:imagedata r:id="rId54" o:title="base_1_373803_32795"/>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proofErr w:type="spellStart"/>
      <w:r>
        <w:t>Yi</w:t>
      </w:r>
      <w:proofErr w:type="spellEnd"/>
      <w:r>
        <w:t xml:space="preserve"> - предельный уровень софинансирования расходного обязательства i-</w:t>
      </w:r>
      <w:proofErr w:type="spellStart"/>
      <w:r>
        <w:t>го</w:t>
      </w:r>
      <w:proofErr w:type="spellEnd"/>
      <w:r>
        <w:t xml:space="preserve"> субъекта Российской Федерации из федерального бюджета на очередной финансовый год (в процентах), определяемый в соответствии с </w:t>
      </w:r>
      <w:hyperlink r:id="rId55" w:history="1">
        <w:r>
          <w:rPr>
            <w:color w:val="0000FF"/>
          </w:rPr>
          <w:t>пунктом 13</w:t>
        </w:r>
      </w:hyperlink>
      <w:r>
        <w:t xml:space="preserve"> Правил формирования субсидий;</w:t>
      </w:r>
    </w:p>
    <w:p w:rsidR="00DA230D" w:rsidRDefault="00DA230D">
      <w:pPr>
        <w:pStyle w:val="ConsPlusNormal"/>
        <w:spacing w:before="220"/>
        <w:ind w:firstLine="540"/>
        <w:jc w:val="both"/>
      </w:pPr>
      <w:r>
        <w:t xml:space="preserve">n1 - количество субъектов Российской Федерации, у которых производство зерновых и зернобобовых культур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lastRenderedPageBreak/>
        <w:t>D</w:t>
      </w:r>
      <w:r>
        <w:rPr>
          <w:vertAlign w:val="subscript"/>
        </w:rPr>
        <w:t>V1i</w:t>
      </w:r>
      <w:r>
        <w:t xml:space="preserve"> - доля планового объема производства на соответствующий финансовый год продукции зерновых и зернобобовых культур в i-м субъекте Российской Федерации в общем плановом объеме производства на соответствующий финансовый год продукции зерновых и зернобобовых культур, определяемая по формуле:</w:t>
      </w:r>
    </w:p>
    <w:p w:rsidR="00DA230D" w:rsidRDefault="00DA230D">
      <w:pPr>
        <w:pStyle w:val="ConsPlusNormal"/>
        <w:jc w:val="both"/>
      </w:pPr>
    </w:p>
    <w:p w:rsidR="00DA230D" w:rsidRDefault="00626C1F">
      <w:pPr>
        <w:pStyle w:val="ConsPlusNormal"/>
        <w:jc w:val="center"/>
      </w:pPr>
      <w:r>
        <w:rPr>
          <w:position w:val="-31"/>
        </w:rPr>
        <w:pict>
          <v:shape id="_x0000_i1053" style="width:125.2pt;height:41.95pt" coordsize="" o:spt="100" adj="0,,0" path="" filled="f" stroked="f">
            <v:stroke joinstyle="miter"/>
            <v:imagedata r:id="rId56" o:title="base_1_373803_32796"/>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V</w:t>
      </w:r>
      <w:r>
        <w:rPr>
          <w:vertAlign w:val="subscript"/>
        </w:rPr>
        <w:t>S1i</w:t>
      </w:r>
      <w:r>
        <w:t xml:space="preserve"> - плановые показатели на соответствующий финансовый год по валовому сбору зерновых и зернобобовых культур сельскохозяйственными организациями, крестьянскими (фермерскими) хозяйствами и индивидуальными предпринимателями, в i-м субъекте Российской Федерации на основании представленных в Министерство сельского хозяйства Российской Федерации по форме и в срок, которые устанавливаются Министерством сельского хозяйства Российской Федерации, данных субъектов Российской Федерации, у которых производство зерновых и зернобобовых культур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proofErr w:type="spellStart"/>
      <w:r>
        <w:t>ki</w:t>
      </w:r>
      <w:proofErr w:type="spellEnd"/>
      <w:r>
        <w:t xml:space="preserve"> - коэффициент увеличения показателя i-</w:t>
      </w:r>
      <w:proofErr w:type="spellStart"/>
      <w:r>
        <w:t>го</w:t>
      </w:r>
      <w:proofErr w:type="spellEnd"/>
      <w:r>
        <w:t xml:space="preserve"> субъекта Российской Федерации. Для Республики Крым, г. Севастополя и субъектов Российской Федерации, входящих в состав Дальневосточного федерального округа, значение коэффициента равно 1,5, для других субъектов Российской Федерации - 1;</w:t>
      </w:r>
    </w:p>
    <w:p w:rsidR="00DA230D" w:rsidRDefault="00DA230D">
      <w:pPr>
        <w:pStyle w:val="ConsPlusNormal"/>
        <w:spacing w:before="220"/>
        <w:ind w:firstLine="540"/>
        <w:jc w:val="both"/>
      </w:pPr>
      <w:r>
        <w:t>D</w:t>
      </w:r>
      <w:r>
        <w:rPr>
          <w:vertAlign w:val="subscript"/>
        </w:rPr>
        <w:t>S1i</w:t>
      </w:r>
      <w:r>
        <w:t xml:space="preserve"> - доля плановой площади, занятой зерновыми и зернобобовыми культурами, на соответствующий финансовый год в i-м субъекте Российской Федерации в общей плановой площади, занятой зерновыми и зернобобовыми культурами, на соответствующий финансовый год, определяемая по формуле:</w:t>
      </w:r>
    </w:p>
    <w:p w:rsidR="00DA230D" w:rsidRDefault="00DA230D">
      <w:pPr>
        <w:pStyle w:val="ConsPlusNormal"/>
        <w:jc w:val="both"/>
      </w:pPr>
    </w:p>
    <w:p w:rsidR="00DA230D" w:rsidRDefault="00626C1F">
      <w:pPr>
        <w:pStyle w:val="ConsPlusNormal"/>
        <w:jc w:val="center"/>
      </w:pPr>
      <w:r>
        <w:rPr>
          <w:position w:val="-31"/>
        </w:rPr>
        <w:pict>
          <v:shape id="_x0000_i1054" style="width:121.45pt;height:41.95pt" coordsize="" o:spt="100" adj="0,,0" path="" filled="f" stroked="f">
            <v:stroke joinstyle="miter"/>
            <v:imagedata r:id="rId57" o:title="base_1_373803_32797"/>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P</w:t>
      </w:r>
      <w:r>
        <w:rPr>
          <w:vertAlign w:val="subscript"/>
        </w:rPr>
        <w:t>S1i</w:t>
      </w:r>
      <w:r>
        <w:t xml:space="preserve"> - плановые показатели на соответствующий финансовый год по размеру посевных площадей под зерновыми и зернобобовыми культурами в сельскохозяйственных организациях, крестьянских (фермерских) хозяйствах и у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по форме и в срок, которые устанавливаются Министерством сельского хозяйства Российской Федерации, данных субъектов Российской Федерации, у которых производство зерновых и зернобобовых культур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V1прi</w:t>
      </w:r>
      <w:r>
        <w:t xml:space="preserve"> - доля неотрицательного прироста планового объема на соответствующий финансовый год продукции зерновых и зернобобовых культур к среднему за 6 лет, предшествующих текущему финансовому году, исключая 2017 год, приросту производства продукции зерновых и зернобобовых культур в i-м субъекте Российской Федерации в общем приросте планового объема производства на соответствующий финансовый год продукции зерновых и зернобобовых культур, определяемая по формуле:</w:t>
      </w:r>
    </w:p>
    <w:p w:rsidR="00DA230D" w:rsidRDefault="00DA230D">
      <w:pPr>
        <w:pStyle w:val="ConsPlusNormal"/>
        <w:jc w:val="both"/>
      </w:pPr>
    </w:p>
    <w:p w:rsidR="00DA230D" w:rsidRDefault="00626C1F">
      <w:pPr>
        <w:pStyle w:val="ConsPlusNormal"/>
        <w:jc w:val="center"/>
      </w:pPr>
      <w:r>
        <w:rPr>
          <w:position w:val="-32"/>
        </w:rPr>
        <w:lastRenderedPageBreak/>
        <w:pict>
          <v:shape id="_x0000_i1055" style="width:187.85pt;height:43.85pt" coordsize="" o:spt="100" adj="0,,0" path="" filled="f" stroked="f">
            <v:stroke joinstyle="miter"/>
            <v:imagedata r:id="rId58" o:title="base_1_373803_32798"/>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SPR</w:t>
      </w:r>
      <w:r>
        <w:rPr>
          <w:vertAlign w:val="subscript"/>
        </w:rPr>
        <w:t>1i</w:t>
      </w:r>
      <w:r>
        <w:t xml:space="preserve"> - средний за 6 лет, предшествующих текущему финансовому году, исключая 2017 год, валовый сбор зерновых и зернобобовых культур в сельскохозяйственных организациях, крестьянских (фермерских) хозяйствах и у индивидуальных предпринимателей в i-м субъекте Российской Федерации, у которого производство зерновых и зернобобовых культур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 на основании данных Федеральной службы государственной статистики.</w:t>
      </w:r>
    </w:p>
    <w:p w:rsidR="00DA230D" w:rsidRDefault="00DA230D">
      <w:pPr>
        <w:pStyle w:val="ConsPlusNormal"/>
        <w:spacing w:before="220"/>
        <w:ind w:firstLine="540"/>
        <w:jc w:val="both"/>
      </w:pPr>
      <w:r>
        <w:t>16. Доля i-</w:t>
      </w:r>
      <w:proofErr w:type="spellStart"/>
      <w:r>
        <w:t>го</w:t>
      </w:r>
      <w:proofErr w:type="spellEnd"/>
      <w:r>
        <w:t xml:space="preserve"> субъекта Российской Федерации в плановых показателях производства масличных культур (за исключением рапса и сои) (a</w:t>
      </w:r>
      <w:r>
        <w:rPr>
          <w:vertAlign w:val="subscript"/>
        </w:rPr>
        <w:t>2i</w:t>
      </w:r>
      <w:r>
        <w:t>) определяется по формуле:</w:t>
      </w:r>
    </w:p>
    <w:p w:rsidR="00DA230D" w:rsidRDefault="00DA230D">
      <w:pPr>
        <w:pStyle w:val="ConsPlusNormal"/>
        <w:jc w:val="both"/>
      </w:pPr>
    </w:p>
    <w:p w:rsidR="00DA230D" w:rsidRDefault="00626C1F">
      <w:pPr>
        <w:pStyle w:val="ConsPlusNormal"/>
        <w:jc w:val="center"/>
      </w:pPr>
      <w:r>
        <w:rPr>
          <w:position w:val="-36"/>
        </w:rPr>
        <w:pict>
          <v:shape id="_x0000_i1056" style="width:324.3pt;height:46.95pt" coordsize="" o:spt="100" adj="0,,0" path="" filled="f" stroked="f">
            <v:stroke joinstyle="miter"/>
            <v:imagedata r:id="rId59" o:title="base_1_373803_32799"/>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 xml:space="preserve">n2 - количество субъектов Российской Федерации, у которых производство масличных культур (за исключением рапса и сои)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V2i</w:t>
      </w:r>
      <w:r>
        <w:t xml:space="preserve"> - доля планового объема производства на соответствующий финансовый год продукции масличных культур (за исключением рапса и сои) в i-м субъекте Российской Федерации в общем плановом объеме производства на соответствующий финансовый год продукции масличных культур (за исключением рапса и сои), определяемая по формуле:</w:t>
      </w:r>
    </w:p>
    <w:p w:rsidR="00DA230D" w:rsidRDefault="00DA230D">
      <w:pPr>
        <w:pStyle w:val="ConsPlusNormal"/>
        <w:jc w:val="both"/>
      </w:pPr>
    </w:p>
    <w:p w:rsidR="00DA230D" w:rsidRDefault="00626C1F">
      <w:pPr>
        <w:pStyle w:val="ConsPlusNormal"/>
        <w:jc w:val="center"/>
      </w:pPr>
      <w:r>
        <w:rPr>
          <w:position w:val="-31"/>
        </w:rPr>
        <w:pict>
          <v:shape id="_x0000_i1057" style="width:125.2pt;height:41.95pt" coordsize="" o:spt="100" adj="0,,0" path="" filled="f" stroked="f">
            <v:stroke joinstyle="miter"/>
            <v:imagedata r:id="rId60" o:title="base_1_373803_32800"/>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V</w:t>
      </w:r>
      <w:r>
        <w:rPr>
          <w:vertAlign w:val="subscript"/>
        </w:rPr>
        <w:t>S2i</w:t>
      </w:r>
      <w:r>
        <w:t xml:space="preserve"> - плановые показатели на соответствующий финансовый год по валовым сборам масличных культур (за исключением рапса и сои) в сельскохозяйственных организациях, крестьянских (фермерских) хозяйствах и у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по форме и в срок, которые устанавливаются Министерством сельского хозяйства Российской Федерации, данных субъектов Российской Федерации, у которых производство масличных культур (за исключением рапса и сои)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S2i</w:t>
      </w:r>
      <w:r>
        <w:t xml:space="preserve"> - доля плановой площади, занятой масличными культурами (за исключением рапса и сои), на соответствующий финансовый год в i-м субъекте Российской Федерации в общей плановой площади, занятой масличными культурами (за исключением рапса и сои), на соответствующий финансовый год, определяемая по формуле:</w:t>
      </w:r>
    </w:p>
    <w:p w:rsidR="00DA230D" w:rsidRDefault="00DA230D">
      <w:pPr>
        <w:pStyle w:val="ConsPlusNormal"/>
        <w:jc w:val="both"/>
      </w:pPr>
    </w:p>
    <w:p w:rsidR="00DA230D" w:rsidRDefault="00626C1F">
      <w:pPr>
        <w:pStyle w:val="ConsPlusNormal"/>
        <w:jc w:val="center"/>
      </w:pPr>
      <w:r>
        <w:rPr>
          <w:position w:val="-31"/>
        </w:rPr>
        <w:pict>
          <v:shape id="_x0000_i1058" style="width:121.45pt;height:41.95pt" coordsize="" o:spt="100" adj="0,,0" path="" filled="f" stroked="f">
            <v:stroke joinstyle="miter"/>
            <v:imagedata r:id="rId61" o:title="base_1_373803_32801"/>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P</w:t>
      </w:r>
      <w:r>
        <w:rPr>
          <w:vertAlign w:val="subscript"/>
        </w:rPr>
        <w:t>S2i</w:t>
      </w:r>
      <w:r>
        <w:t xml:space="preserve"> - плановые показатели на соответствующий финансовый год по размеру посевных площадей под масличные культуры (за исключением рапса и сои) в сельскохозяйственных организациях, крестьянских (фермерских) хозяйствах и у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по форме и в срок, которые устанавливаются Министерством сельского хозяйства Российской Федерации, данных субъектов Российской Федерации, у которых производство масличных культур (за исключением рапса и сои)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V2прi</w:t>
      </w:r>
      <w:r>
        <w:t xml:space="preserve"> - доля неотрицательного прироста планового объема производства на соответствующий финансовый год продукции масличных культур (за исключением рапса и сои) к среднему за 5 лет, предшествующих текущему финансовому году, приросту производства продукции масличных культур (за исключением рапса и сои) в i-м субъекте Российской Федерации в общем приросте планового объема производства на соответствующий финансовый год продукции масличных культур (за исключением рапса и сои), определяемая по формуле:</w:t>
      </w:r>
    </w:p>
    <w:p w:rsidR="00DA230D" w:rsidRDefault="00DA230D">
      <w:pPr>
        <w:pStyle w:val="ConsPlusNormal"/>
        <w:jc w:val="both"/>
      </w:pPr>
    </w:p>
    <w:p w:rsidR="00DA230D" w:rsidRDefault="00626C1F">
      <w:pPr>
        <w:pStyle w:val="ConsPlusNormal"/>
        <w:jc w:val="center"/>
      </w:pPr>
      <w:r>
        <w:rPr>
          <w:position w:val="-32"/>
        </w:rPr>
        <w:pict>
          <v:shape id="_x0000_i1059" style="width:187.85pt;height:43.85pt" coordsize="" o:spt="100" adj="0,,0" path="" filled="f" stroked="f">
            <v:stroke joinstyle="miter"/>
            <v:imagedata r:id="rId62" o:title="base_1_373803_32802"/>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SPR</w:t>
      </w:r>
      <w:r>
        <w:rPr>
          <w:vertAlign w:val="subscript"/>
        </w:rPr>
        <w:t>2i</w:t>
      </w:r>
      <w:r>
        <w:t xml:space="preserve"> - средний за 5 лет, предшествующих текущему финансовому году, валовый сбор масличных культур (за исключением рапса и сои) в сельскохозяйственных организациях, крестьянских (фермерских) хозяйствах и у индивидуальных предпринимателей в i-м субъекте Российской Федерации, у которого производство масличных культур (за исключением рапса и сои)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 на основании данных Федеральной службы государственной статистики.</w:t>
      </w:r>
    </w:p>
    <w:p w:rsidR="00DA230D" w:rsidRDefault="00DA230D">
      <w:pPr>
        <w:pStyle w:val="ConsPlusNormal"/>
        <w:spacing w:before="220"/>
        <w:ind w:firstLine="540"/>
        <w:jc w:val="both"/>
      </w:pPr>
      <w:r>
        <w:t>17. Доля i-</w:t>
      </w:r>
      <w:proofErr w:type="spellStart"/>
      <w:r>
        <w:t>го</w:t>
      </w:r>
      <w:proofErr w:type="spellEnd"/>
      <w:r>
        <w:t xml:space="preserve"> субъекта Российской Федерации в плановых показателях производства и прироста производства овощей открытого грунта (a</w:t>
      </w:r>
      <w:r>
        <w:rPr>
          <w:vertAlign w:val="subscript"/>
        </w:rPr>
        <w:t>3i</w:t>
      </w:r>
      <w:r>
        <w:t>) определяется по формуле:</w:t>
      </w:r>
    </w:p>
    <w:p w:rsidR="00DA230D" w:rsidRDefault="00DA230D">
      <w:pPr>
        <w:pStyle w:val="ConsPlusNormal"/>
        <w:jc w:val="both"/>
      </w:pPr>
    </w:p>
    <w:p w:rsidR="00DA230D" w:rsidRDefault="00626C1F">
      <w:pPr>
        <w:pStyle w:val="ConsPlusNormal"/>
        <w:jc w:val="center"/>
      </w:pPr>
      <w:r>
        <w:rPr>
          <w:position w:val="-36"/>
        </w:rPr>
        <w:pict>
          <v:shape id="_x0000_i1060" style="width:251.7pt;height:46.95pt" coordsize="" o:spt="100" adj="0,,0" path="" filled="f" stroked="f">
            <v:stroke joinstyle="miter"/>
            <v:imagedata r:id="rId63" o:title="base_1_373803_32803"/>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 xml:space="preserve">n3 - количество субъектов Российской Федерации, у которых производство овощей открытого грунта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V3i</w:t>
      </w:r>
      <w:r>
        <w:t xml:space="preserve"> - доля планового объема производства на соответствующий финансовый год продукции овощей открытого грунта в i-м субъекте Российской Федерации в общем плановом объеме производства на соответствующий финансовый год продукции овощей открытого грунта, определяемая по формуле:</w:t>
      </w:r>
    </w:p>
    <w:p w:rsidR="00DA230D" w:rsidRDefault="00DA230D">
      <w:pPr>
        <w:pStyle w:val="ConsPlusNormal"/>
        <w:jc w:val="both"/>
      </w:pPr>
    </w:p>
    <w:p w:rsidR="00DA230D" w:rsidRDefault="00626C1F">
      <w:pPr>
        <w:pStyle w:val="ConsPlusNormal"/>
        <w:jc w:val="center"/>
      </w:pPr>
      <w:r>
        <w:rPr>
          <w:position w:val="-31"/>
        </w:rPr>
        <w:pict>
          <v:shape id="_x0000_i1061" style="width:125.2pt;height:41.95pt" coordsize="" o:spt="100" adj="0,,0" path="" filled="f" stroked="f">
            <v:stroke joinstyle="miter"/>
            <v:imagedata r:id="rId64" o:title="base_1_373803_32804"/>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V</w:t>
      </w:r>
      <w:r>
        <w:rPr>
          <w:vertAlign w:val="subscript"/>
        </w:rPr>
        <w:t>S3i</w:t>
      </w:r>
      <w:r>
        <w:t xml:space="preserve"> - плановые показатели на соответствующий финансовый год по объему производства овощей открытого грунта в сельскохозяйственных организациях, крестьянских (фермерских) хозяйствах и у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по форме и в срок, которые устанавливаются Министерством сельского хозяйства Российской Федерации, данных субъектов Российской Федерации, у которых производство овощей открытого грунта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V3прi</w:t>
      </w:r>
      <w:r>
        <w:t xml:space="preserve"> - доля неотрицательного прироста планового объема производства на соответствующий финансовый год продукции овощей открытого грунта к среднему за 5 лет, предшествующих текущему финансовому году, приросту производства продукции овощей открытого грунта в i-м субъекте Российской Федерации в общем приросте планового объема производства на соответствующий финансовый год продукции овощей открытого грунта, определяемая по формуле:</w:t>
      </w:r>
    </w:p>
    <w:p w:rsidR="00DA230D" w:rsidRDefault="00DA230D">
      <w:pPr>
        <w:pStyle w:val="ConsPlusNormal"/>
        <w:jc w:val="both"/>
      </w:pPr>
    </w:p>
    <w:p w:rsidR="00DA230D" w:rsidRDefault="00626C1F">
      <w:pPr>
        <w:pStyle w:val="ConsPlusNormal"/>
        <w:jc w:val="center"/>
      </w:pPr>
      <w:r>
        <w:rPr>
          <w:position w:val="-32"/>
        </w:rPr>
        <w:pict>
          <v:shape id="_x0000_i1062" style="width:187.85pt;height:43.85pt" coordsize="" o:spt="100" adj="0,,0" path="" filled="f" stroked="f">
            <v:stroke joinstyle="miter"/>
            <v:imagedata r:id="rId65" o:title="base_1_373803_32805"/>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SPR</w:t>
      </w:r>
      <w:r>
        <w:rPr>
          <w:vertAlign w:val="subscript"/>
        </w:rPr>
        <w:t>3i</w:t>
      </w:r>
      <w:r>
        <w:t xml:space="preserve"> - средний за 5 лет, предшествующих текущему финансовому году, объем производства овощей открытого грунта в сельскохозяйственных организациях, крестьянских (фермерских) хозяйствах и у индивидуальных предпринимателей в i-м субъекте Российской Федерации, у которого производство овощей открытого грунта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 на основании данных Федеральной службы государственной статистики.</w:t>
      </w:r>
    </w:p>
    <w:p w:rsidR="00DA230D" w:rsidRDefault="00DA230D">
      <w:pPr>
        <w:pStyle w:val="ConsPlusNormal"/>
        <w:spacing w:before="220"/>
        <w:ind w:firstLine="540"/>
        <w:jc w:val="both"/>
      </w:pPr>
      <w:r>
        <w:t>18. Доля i-</w:t>
      </w:r>
      <w:proofErr w:type="spellStart"/>
      <w:r>
        <w:t>го</w:t>
      </w:r>
      <w:proofErr w:type="spellEnd"/>
      <w:r>
        <w:t xml:space="preserve"> субъекта Российской Федерации в плановых показателях развития виноградарства (a</w:t>
      </w:r>
      <w:r>
        <w:rPr>
          <w:vertAlign w:val="subscript"/>
        </w:rPr>
        <w:t>4i</w:t>
      </w:r>
      <w:r>
        <w:t>) определяется по формуле:</w:t>
      </w:r>
    </w:p>
    <w:p w:rsidR="00DA230D" w:rsidRDefault="00DA230D">
      <w:pPr>
        <w:pStyle w:val="ConsPlusNormal"/>
        <w:jc w:val="both"/>
      </w:pPr>
    </w:p>
    <w:p w:rsidR="00DA230D" w:rsidRDefault="00626C1F">
      <w:pPr>
        <w:pStyle w:val="ConsPlusNormal"/>
        <w:jc w:val="center"/>
      </w:pPr>
      <w:r>
        <w:rPr>
          <w:position w:val="-36"/>
        </w:rPr>
        <w:pict>
          <v:shape id="_x0000_i1063" style="width:248.55pt;height:46.95pt" coordsize="" o:spt="100" adj="0,,0" path="" filled="f" stroked="f">
            <v:stroke joinstyle="miter"/>
            <v:imagedata r:id="rId66" o:title="base_1_373803_32806"/>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 xml:space="preserve">n4 - количество субъектов Российской Федерации, у которых развитие виноградарства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Spl4i</w:t>
      </w:r>
      <w:r>
        <w:t xml:space="preserve"> - доля плановой площади виноградных насаждений, вступивших в период товарного плодоношения, в i-м субъекте Российской Федерации на соответствующий финансовый год в общей плановой площади виноградных насаждений, вступивших в период товарного плодоношения, на соответствующий финансовый год, определяемая по формуле:</w:t>
      </w:r>
    </w:p>
    <w:p w:rsidR="00DA230D" w:rsidRDefault="00DA230D">
      <w:pPr>
        <w:pStyle w:val="ConsPlusNormal"/>
        <w:jc w:val="both"/>
      </w:pPr>
    </w:p>
    <w:p w:rsidR="00DA230D" w:rsidRDefault="00626C1F">
      <w:pPr>
        <w:pStyle w:val="ConsPlusNormal"/>
        <w:jc w:val="center"/>
      </w:pPr>
      <w:r>
        <w:rPr>
          <w:position w:val="-32"/>
        </w:rPr>
        <w:pict>
          <v:shape id="_x0000_i1064" style="width:132.75pt;height:43.85pt" coordsize="" o:spt="100" adj="0,,0" path="" filled="f" stroked="f">
            <v:stroke joinstyle="miter"/>
            <v:imagedata r:id="rId67" o:title="base_1_373803_32807"/>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lastRenderedPageBreak/>
        <w:t>P</w:t>
      </w:r>
      <w:r>
        <w:rPr>
          <w:vertAlign w:val="subscript"/>
        </w:rPr>
        <w:t>Spl4i</w:t>
      </w:r>
      <w:r>
        <w:t xml:space="preserve"> - плановые показатели на соответствующий финансовый год по размеру площадей виноградных насаждений, вступивших в период товарного плодоношения, в сельскохозяйственных организациях, крестьянских (фермерских) хозяйствах и у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по форме и в срок, которые устанавливаются Министерством сельского хозяйства Российской Федерации, данных субъектов Российской Федерации, у которых развитие виноградарства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Sz4i</w:t>
      </w:r>
      <w:r>
        <w:t xml:space="preserve"> - доля плановой площади закладки виноградных насаждений на соответствующий финансовый год в i-м субъекте Российской Федерации в общей плановой площади закладки виноградных насаждений на соответствующий финансовый год, определяемая по формуле:</w:t>
      </w:r>
    </w:p>
    <w:p w:rsidR="00DA230D" w:rsidRDefault="00DA230D">
      <w:pPr>
        <w:pStyle w:val="ConsPlusNormal"/>
        <w:jc w:val="both"/>
      </w:pPr>
    </w:p>
    <w:p w:rsidR="00DA230D" w:rsidRDefault="00626C1F">
      <w:pPr>
        <w:pStyle w:val="ConsPlusNormal"/>
        <w:jc w:val="center"/>
      </w:pPr>
      <w:r>
        <w:rPr>
          <w:position w:val="-31"/>
        </w:rPr>
        <w:pict>
          <v:shape id="_x0000_i1065" style="width:127.7pt;height:41.95pt" coordsize="" o:spt="100" adj="0,,0" path="" filled="f" stroked="f">
            <v:stroke joinstyle="miter"/>
            <v:imagedata r:id="rId68" o:title="base_1_373803_32808"/>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P</w:t>
      </w:r>
      <w:r>
        <w:rPr>
          <w:vertAlign w:val="subscript"/>
        </w:rPr>
        <w:t>Sz4i</w:t>
      </w:r>
      <w:r>
        <w:t xml:space="preserve"> - плановые показатели на соответствующий финансовый год по размеру площадей закладки виноградных насаждений в сельскохозяйственных организациях, крестьянских (фермерских) хозяйствах и у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по форме и в срок, которые устанавливаются Министерством сельского хозяйства Российской Федерации, данных субъектов Российской Федерации, у которых развитие виноградарства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19. Доля i-</w:t>
      </w:r>
      <w:proofErr w:type="spellStart"/>
      <w:r>
        <w:t>го</w:t>
      </w:r>
      <w:proofErr w:type="spellEnd"/>
      <w:r>
        <w:t xml:space="preserve"> субъекта Российской Федерации в плановых показателях производства продукции плодово-ягодных насаждений и площадей закладки многолетних плодово-ягодных насаждений (a</w:t>
      </w:r>
      <w:r>
        <w:rPr>
          <w:vertAlign w:val="subscript"/>
        </w:rPr>
        <w:t>5i</w:t>
      </w:r>
      <w:r>
        <w:t>) определяется по формуле:</w:t>
      </w:r>
    </w:p>
    <w:p w:rsidR="00DA230D" w:rsidRDefault="00DA230D">
      <w:pPr>
        <w:pStyle w:val="ConsPlusNormal"/>
        <w:jc w:val="both"/>
      </w:pPr>
    </w:p>
    <w:p w:rsidR="00DA230D" w:rsidRDefault="00626C1F">
      <w:pPr>
        <w:pStyle w:val="ConsPlusNormal"/>
        <w:jc w:val="center"/>
      </w:pPr>
      <w:r>
        <w:rPr>
          <w:position w:val="-32"/>
        </w:rPr>
        <w:pict>
          <v:shape id="_x0000_i1066" style="width:241.65pt;height:43.85pt" coordsize="" o:spt="100" adj="0,,0" path="" filled="f" stroked="f">
            <v:stroke joinstyle="miter"/>
            <v:imagedata r:id="rId69" o:title="base_1_373803_32809"/>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 xml:space="preserve">n5 - количество субъектов Российской Федерации, у которых производство продукции плодово-ягодных насаждений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V5i</w:t>
      </w:r>
      <w:r>
        <w:t xml:space="preserve"> - доля планового объема производства на соответствующий финансовый год продукции плодово-ягодных насаждений в i-м субъекте Российской Федерации в общем плановом объеме производства продукции плодово-ягодных насаждений на соответствующий финансовый год, определяемая по формуле:</w:t>
      </w:r>
    </w:p>
    <w:p w:rsidR="00DA230D" w:rsidRDefault="00DA230D">
      <w:pPr>
        <w:pStyle w:val="ConsPlusNormal"/>
        <w:jc w:val="both"/>
      </w:pPr>
    </w:p>
    <w:p w:rsidR="00DA230D" w:rsidRDefault="00626C1F">
      <w:pPr>
        <w:pStyle w:val="ConsPlusNormal"/>
        <w:jc w:val="center"/>
      </w:pPr>
      <w:r>
        <w:rPr>
          <w:position w:val="-31"/>
        </w:rPr>
        <w:pict>
          <v:shape id="_x0000_i1067" style="width:122.1pt;height:41.95pt" coordsize="" o:spt="100" adj="0,,0" path="" filled="f" stroked="f">
            <v:stroke joinstyle="miter"/>
            <v:imagedata r:id="rId70" o:title="base_1_373803_32810"/>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V</w:t>
      </w:r>
      <w:r>
        <w:rPr>
          <w:vertAlign w:val="subscript"/>
        </w:rPr>
        <w:t>S5i</w:t>
      </w:r>
      <w:r>
        <w:t xml:space="preserve"> - плановые показатели на соответствующий финансовый год по объему производства </w:t>
      </w:r>
      <w:r>
        <w:lastRenderedPageBreak/>
        <w:t xml:space="preserve">продукции плодово-ягодных насаждений в сельскохозяйственных организациях, крестьянских (фермерских) хозяйствах и у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по форме и в срок, которые устанавливаются Министерством сельского хозяйства Российской Федерации, данных субъектов Российской Федерации, у которых производство продукции плодово-ягодных насаждений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S5i</w:t>
      </w:r>
      <w:r>
        <w:t xml:space="preserve"> - доля плановой площади, закладки плодово-ягодных многолетних насаждений, включая питомники, на соответствующий финансовый год в i-м субъекте Российской Федерации в общей плановой площади закладки плодово-ягодных многолетних насаждений, включая питомники, на соответствующий финансовый год, определяемая по формуле:</w:t>
      </w:r>
    </w:p>
    <w:p w:rsidR="00DA230D" w:rsidRDefault="00DA230D">
      <w:pPr>
        <w:pStyle w:val="ConsPlusNormal"/>
        <w:jc w:val="both"/>
      </w:pPr>
    </w:p>
    <w:p w:rsidR="00DA230D" w:rsidRDefault="00626C1F">
      <w:pPr>
        <w:pStyle w:val="ConsPlusNormal"/>
        <w:jc w:val="center"/>
      </w:pPr>
      <w:r>
        <w:rPr>
          <w:position w:val="-31"/>
        </w:rPr>
        <w:pict>
          <v:shape id="_x0000_i1068" style="width:121.45pt;height:41.95pt" coordsize="" o:spt="100" adj="0,,0" path="" filled="f" stroked="f">
            <v:stroke joinstyle="miter"/>
            <v:imagedata r:id="rId71" o:title="base_1_373803_32811"/>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P</w:t>
      </w:r>
      <w:r>
        <w:rPr>
          <w:vertAlign w:val="subscript"/>
        </w:rPr>
        <w:t>S5i</w:t>
      </w:r>
      <w:r>
        <w:t xml:space="preserve"> - плановые показатели на соответствующий финансовый год по размеру площадей закладки многолетних плодово-ягодных насаждений, включая питомники, в сельскохозяйственных организациях, крестьянских (фермерских) хозяйствах и у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по форме и в срок, которые устанавливаются Министерством сельского хозяйства Российской Федерации, данных субъектов Российской Федерации, у которых производство продукции плодово-ягодных насаждений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20. Доля i-</w:t>
      </w:r>
      <w:proofErr w:type="spellStart"/>
      <w:r>
        <w:t>го</w:t>
      </w:r>
      <w:proofErr w:type="spellEnd"/>
      <w:r>
        <w:t xml:space="preserve"> субъекта Российской Федерации в плановых показателях производства продукции льна-долгунца и технической конопли, а также плановой площади посевов льна-долгунца и технической конопли (a</w:t>
      </w:r>
      <w:r>
        <w:rPr>
          <w:vertAlign w:val="subscript"/>
        </w:rPr>
        <w:t>6i</w:t>
      </w:r>
      <w:r>
        <w:t>) определяется по формуле:</w:t>
      </w:r>
    </w:p>
    <w:p w:rsidR="00DA230D" w:rsidRDefault="00DA230D">
      <w:pPr>
        <w:pStyle w:val="ConsPlusNormal"/>
        <w:jc w:val="both"/>
      </w:pPr>
    </w:p>
    <w:p w:rsidR="00DA230D" w:rsidRDefault="00626C1F">
      <w:pPr>
        <w:pStyle w:val="ConsPlusNormal"/>
        <w:jc w:val="center"/>
      </w:pPr>
      <w:r>
        <w:rPr>
          <w:position w:val="-32"/>
        </w:rPr>
        <w:pict>
          <v:shape id="_x0000_i1069" style="width:241.65pt;height:43.85pt" coordsize="" o:spt="100" adj="0,,0" path="" filled="f" stroked="f">
            <v:stroke joinstyle="miter"/>
            <v:imagedata r:id="rId72" o:title="base_1_373803_32812"/>
            <v:formulas/>
            <v:path o:connecttype="segments"/>
          </v:shape>
        </w:pict>
      </w:r>
    </w:p>
    <w:p w:rsidR="00DA230D" w:rsidRDefault="00DA230D">
      <w:pPr>
        <w:pStyle w:val="ConsPlusNormal"/>
        <w:ind w:firstLine="540"/>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 xml:space="preserve">n6 - количество субъектов Российской Федерации, у которых производство продукции льна-долгунца и технической конопли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V6i</w:t>
      </w:r>
      <w:r>
        <w:t xml:space="preserve"> - доля планового объема производства продукции льна-долгунца и технической конопли на соответствующий финансовый год в i-м субъекте Российской Федерации в общем плановом объеме производства продукции льна-долгунца и технической конопли на соответствующий финансовый год, определяемая по формуле:</w:t>
      </w:r>
    </w:p>
    <w:p w:rsidR="00DA230D" w:rsidRDefault="00DA230D">
      <w:pPr>
        <w:pStyle w:val="ConsPlusNormal"/>
        <w:jc w:val="both"/>
      </w:pPr>
    </w:p>
    <w:p w:rsidR="00DA230D" w:rsidRDefault="00626C1F">
      <w:pPr>
        <w:pStyle w:val="ConsPlusNormal"/>
        <w:jc w:val="center"/>
      </w:pPr>
      <w:r>
        <w:rPr>
          <w:position w:val="-31"/>
        </w:rPr>
        <w:pict>
          <v:shape id="_x0000_i1070" style="width:125.2pt;height:41.95pt" coordsize="" o:spt="100" adj="0,,0" path="" filled="f" stroked="f">
            <v:stroke joinstyle="miter"/>
            <v:imagedata r:id="rId73" o:title="base_1_373803_32813"/>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V</w:t>
      </w:r>
      <w:r>
        <w:rPr>
          <w:vertAlign w:val="subscript"/>
        </w:rPr>
        <w:t>S6i</w:t>
      </w:r>
      <w:r>
        <w:t xml:space="preserve"> - плановые показатели на соответствующий финансовый год по объему производства </w:t>
      </w:r>
      <w:r>
        <w:lastRenderedPageBreak/>
        <w:t xml:space="preserve">льна-долгунца (в пересчете на льноволокно) и технической конопли (в пересчете на </w:t>
      </w:r>
      <w:proofErr w:type="spellStart"/>
      <w:r>
        <w:t>пеньковолокно</w:t>
      </w:r>
      <w:proofErr w:type="spellEnd"/>
      <w:r>
        <w:t xml:space="preserve">) в i-м субъекте Российской Федерации на основании представленных в Министерство сельского хозяйства Российской Федерации по форме и в срок, которые устанавливаются Министерством сельского хозяйства Российской Федерации, данных субъектов Российской Федерации, у которых производство продукции льна-долгунца и технической конопли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 Коэффициенты для перевода льна-долгунца в льноволокно и технической конопли в </w:t>
      </w:r>
      <w:proofErr w:type="spellStart"/>
      <w:r>
        <w:t>пеньковолокно</w:t>
      </w:r>
      <w:proofErr w:type="spellEnd"/>
      <w:r>
        <w:t xml:space="preserve"> устанавливаются Министерством сельского хозяйства Российской Федерации;</w:t>
      </w:r>
    </w:p>
    <w:p w:rsidR="00DA230D" w:rsidRDefault="00DA230D">
      <w:pPr>
        <w:pStyle w:val="ConsPlusNormal"/>
        <w:spacing w:before="220"/>
        <w:ind w:firstLine="540"/>
        <w:jc w:val="both"/>
      </w:pPr>
      <w:r>
        <w:t>D</w:t>
      </w:r>
      <w:r>
        <w:rPr>
          <w:vertAlign w:val="subscript"/>
        </w:rPr>
        <w:t>S6i</w:t>
      </w:r>
      <w:r>
        <w:t xml:space="preserve"> - доля плановой площади, занятой посевами льна-долгунца и технической конопли на соответствующий финансовый год, в i-м субъекте Российской Федерации в общей плановой площади, занятой посевами льна-долгунца и технической конопли, на соответствующий финансовый год, определяемая по формуле:</w:t>
      </w:r>
    </w:p>
    <w:p w:rsidR="00DA230D" w:rsidRDefault="00DA230D">
      <w:pPr>
        <w:pStyle w:val="ConsPlusNormal"/>
        <w:jc w:val="both"/>
      </w:pPr>
    </w:p>
    <w:p w:rsidR="00DA230D" w:rsidRDefault="00626C1F">
      <w:pPr>
        <w:pStyle w:val="ConsPlusNormal"/>
        <w:jc w:val="center"/>
      </w:pPr>
      <w:r>
        <w:rPr>
          <w:position w:val="-31"/>
        </w:rPr>
        <w:pict>
          <v:shape id="_x0000_i1071" style="width:121.45pt;height:41.95pt" coordsize="" o:spt="100" adj="0,,0" path="" filled="f" stroked="f">
            <v:stroke joinstyle="miter"/>
            <v:imagedata r:id="rId74" o:title="base_1_373803_32814"/>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P</w:t>
      </w:r>
      <w:r>
        <w:rPr>
          <w:vertAlign w:val="subscript"/>
        </w:rPr>
        <w:t>S6i</w:t>
      </w:r>
      <w:r>
        <w:t xml:space="preserve"> - плановые показатели по размеру посевных площадей льна-долгунца и технической конопли на соответствующий финансовый год в i-м субъекте Российской Федерации на основании представленных в Министерство сельского хозяйства Российской Федерации по форме и в срок, которые устанавливаются Министерством сельского хозяйства Российской Федерации, данных субъектов Российской Федерации, у которых производство продукции льна-долгунца и технической конопли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21. Доля i-</w:t>
      </w:r>
      <w:proofErr w:type="spellStart"/>
      <w:r>
        <w:t>го</w:t>
      </w:r>
      <w:proofErr w:type="spellEnd"/>
      <w:r>
        <w:t xml:space="preserve"> субъекта Российской Федерации в плановых показателях производства и прироста производства молока (a</w:t>
      </w:r>
      <w:r>
        <w:rPr>
          <w:vertAlign w:val="subscript"/>
        </w:rPr>
        <w:t>7i</w:t>
      </w:r>
      <w:r>
        <w:t>) определяется по формуле:</w:t>
      </w:r>
    </w:p>
    <w:p w:rsidR="00DA230D" w:rsidRDefault="00DA230D">
      <w:pPr>
        <w:pStyle w:val="ConsPlusNormal"/>
        <w:jc w:val="both"/>
      </w:pPr>
    </w:p>
    <w:p w:rsidR="00DA230D" w:rsidRDefault="00626C1F">
      <w:pPr>
        <w:pStyle w:val="ConsPlusNormal"/>
        <w:jc w:val="center"/>
      </w:pPr>
      <w:r>
        <w:rPr>
          <w:position w:val="-36"/>
        </w:rPr>
        <w:pict>
          <v:shape id="_x0000_i1072" style="width:251.7pt;height:46.95pt" coordsize="" o:spt="100" adj="0,,0" path="" filled="f" stroked="f">
            <v:stroke joinstyle="miter"/>
            <v:imagedata r:id="rId75" o:title="base_1_373803_32815"/>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 xml:space="preserve">n7 - количество субъектов Российской Федерации, у которых производство молока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V7i</w:t>
      </w:r>
      <w:r>
        <w:t xml:space="preserve"> - доля планового объема производства молока на соответствующий финансовый год в i-м субъекте Российской Федерации в общем плановом объеме производства молока на соответствующий финансовый год, определяемая по формуле:</w:t>
      </w:r>
    </w:p>
    <w:p w:rsidR="00DA230D" w:rsidRDefault="00DA230D">
      <w:pPr>
        <w:pStyle w:val="ConsPlusNormal"/>
        <w:jc w:val="both"/>
      </w:pPr>
    </w:p>
    <w:p w:rsidR="00DA230D" w:rsidRDefault="00626C1F">
      <w:pPr>
        <w:pStyle w:val="ConsPlusNormal"/>
        <w:jc w:val="center"/>
      </w:pPr>
      <w:r>
        <w:rPr>
          <w:position w:val="-31"/>
        </w:rPr>
        <w:pict>
          <v:shape id="_x0000_i1073" style="width:125.2pt;height:41.95pt" coordsize="" o:spt="100" adj="0,,0" path="" filled="f" stroked="f">
            <v:stroke joinstyle="miter"/>
            <v:imagedata r:id="rId76" o:title="base_1_373803_32816"/>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V</w:t>
      </w:r>
      <w:r>
        <w:rPr>
          <w:vertAlign w:val="subscript"/>
        </w:rPr>
        <w:t>S7i</w:t>
      </w:r>
      <w:r>
        <w:t xml:space="preserve"> - плановые показатели по объему производства молока в сельскохозяйственных организациях, крестьянских (фермерских) хозяйствах и у индивидуальных предпринимателей на </w:t>
      </w:r>
      <w:r>
        <w:lastRenderedPageBreak/>
        <w:t xml:space="preserve">соответствующий финансовый год в i-м субъекте Российской Федерации на основании представленных в Министерство сельского хозяйства Российской Федерации по форме и в срок, которые устанавливаются Министерством сельского хозяйства Российской Федерации, данных субъектов Российской Федерации, у которых производство молока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V7прi</w:t>
      </w:r>
      <w:r>
        <w:t xml:space="preserve"> - доля неотрицательного прироста планового объема на соответствующий финансовый год производства молока к среднему за 5 лет, предшествующих текущему финансовому году, объему производства молока в i-м субъекте Российской Федерации в общем приросте планового объема на соответствующий финансовый год производства молока, определяемая по формуле:</w:t>
      </w:r>
    </w:p>
    <w:p w:rsidR="00DA230D" w:rsidRDefault="00DA230D">
      <w:pPr>
        <w:pStyle w:val="ConsPlusNormal"/>
        <w:jc w:val="both"/>
      </w:pPr>
    </w:p>
    <w:p w:rsidR="00DA230D" w:rsidRDefault="00626C1F">
      <w:pPr>
        <w:pStyle w:val="ConsPlusNormal"/>
        <w:jc w:val="center"/>
      </w:pPr>
      <w:r>
        <w:rPr>
          <w:position w:val="-32"/>
        </w:rPr>
        <w:pict>
          <v:shape id="_x0000_i1074" style="width:187.85pt;height:43.85pt" coordsize="" o:spt="100" adj="0,,0" path="" filled="f" stroked="f">
            <v:stroke joinstyle="miter"/>
            <v:imagedata r:id="rId77" o:title="base_1_373803_32817"/>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SPR</w:t>
      </w:r>
      <w:r>
        <w:rPr>
          <w:vertAlign w:val="subscript"/>
        </w:rPr>
        <w:t>7i</w:t>
      </w:r>
      <w:r>
        <w:t xml:space="preserve"> - средний за 5 лет, предшествующих текущему финансовому году, объем производства молока в сельскохозяйственных организациях, крестьянских (фермерских) хозяйствах и у индивидуальных предпринимателей в i-м субъекте Российской Федерации, у которого производство молока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 на основании данных Федеральной службы государственной статистики.</w:t>
      </w:r>
    </w:p>
    <w:p w:rsidR="00DA230D" w:rsidRDefault="00DA230D">
      <w:pPr>
        <w:pStyle w:val="ConsPlusNormal"/>
        <w:spacing w:before="220"/>
        <w:ind w:firstLine="540"/>
        <w:jc w:val="both"/>
      </w:pPr>
      <w:r>
        <w:t>22. Доля i-</w:t>
      </w:r>
      <w:proofErr w:type="spellStart"/>
      <w:r>
        <w:t>го</w:t>
      </w:r>
      <w:proofErr w:type="spellEnd"/>
      <w:r>
        <w:t xml:space="preserve"> субъекта Российской Федерации в плановых показателях развития специализированного мясного скотоводства (a</w:t>
      </w:r>
      <w:r>
        <w:rPr>
          <w:vertAlign w:val="subscript"/>
        </w:rPr>
        <w:t>8i</w:t>
      </w:r>
      <w:r>
        <w:t>) определяется по формуле:</w:t>
      </w:r>
    </w:p>
    <w:p w:rsidR="00DA230D" w:rsidRDefault="00DA230D">
      <w:pPr>
        <w:pStyle w:val="ConsPlusNormal"/>
        <w:jc w:val="both"/>
      </w:pPr>
    </w:p>
    <w:p w:rsidR="00DA230D" w:rsidRDefault="00626C1F">
      <w:pPr>
        <w:pStyle w:val="ConsPlusNormal"/>
        <w:jc w:val="center"/>
      </w:pPr>
      <w:r>
        <w:rPr>
          <w:position w:val="-36"/>
        </w:rPr>
        <w:pict>
          <v:shape id="_x0000_i1075" style="width:249.8pt;height:46.95pt" coordsize="" o:spt="100" adj="0,,0" path="" filled="f" stroked="f">
            <v:stroke joinstyle="miter"/>
            <v:imagedata r:id="rId78" o:title="base_1_373803_32818"/>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 xml:space="preserve">n8 - количество субъектов Российской Федерации, у которых развитие специализированного мясного скотоводства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S8i</w:t>
      </w:r>
      <w:r>
        <w:t xml:space="preserve"> - доля плановой численности маточного товарного поголовья крупного рогатого скота специализированных мясных пород на соответствующий финансовый год в i-м субъекте Российской Федерации в общей численности маточного товарного поголовья крупного рогатого скота специализированных мясных пород на соответствующий финансовый год, определяемая по формуле:</w:t>
      </w:r>
    </w:p>
    <w:p w:rsidR="00DA230D" w:rsidRDefault="00DA230D">
      <w:pPr>
        <w:pStyle w:val="ConsPlusNormal"/>
        <w:jc w:val="both"/>
      </w:pPr>
    </w:p>
    <w:p w:rsidR="00DA230D" w:rsidRDefault="00626C1F">
      <w:pPr>
        <w:pStyle w:val="ConsPlusNormal"/>
        <w:jc w:val="center"/>
      </w:pPr>
      <w:r>
        <w:rPr>
          <w:position w:val="-31"/>
        </w:rPr>
        <w:pict>
          <v:shape id="_x0000_i1076" style="width:121.45pt;height:41.95pt" coordsize="" o:spt="100" adj="0,,0" path="" filled="f" stroked="f">
            <v:stroke joinstyle="miter"/>
            <v:imagedata r:id="rId79" o:title="base_1_373803_32819"/>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P</w:t>
      </w:r>
      <w:r>
        <w:rPr>
          <w:vertAlign w:val="subscript"/>
        </w:rPr>
        <w:t>S8i</w:t>
      </w:r>
      <w:r>
        <w:t xml:space="preserve"> - плановые показатели на соответствующий финансовый год по численности маточного товарного поголовья крупного рогатого скота специализированных мясных пород (в головах) в сельскохозяйственных организациях, крестьянских (фермерских) хозяйствах и у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по форме и в срок, которые </w:t>
      </w:r>
      <w:r>
        <w:lastRenderedPageBreak/>
        <w:t xml:space="preserve">устанавливаются Министерством сельского хозяйства Российской Федерации, данных субъектов Российской Федерации, у которых развитие специализированного мясного скотоводства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V8прi</w:t>
      </w:r>
      <w:r>
        <w:t xml:space="preserve"> - доля неотрицательного прироста плановой численности маточного товарного поголовья крупного рогатого скота специализированных мясных пород на соответствующий финансовый год к средней за 3 года, предшествующие текущему финансовому году, численности маточного товарного поголовья крупного рогатого скота специализированных мясных пород в i-м субъекте Российской Федерации в общем приросте плановой численности маточного товарного поголовья крупного рогатого скота специализированных мясных пород на соответствующий финансовый год, определяемая по формуле:</w:t>
      </w:r>
    </w:p>
    <w:p w:rsidR="00DA230D" w:rsidRDefault="00DA230D">
      <w:pPr>
        <w:pStyle w:val="ConsPlusNormal"/>
        <w:jc w:val="both"/>
      </w:pPr>
    </w:p>
    <w:p w:rsidR="00DA230D" w:rsidRDefault="00626C1F">
      <w:pPr>
        <w:pStyle w:val="ConsPlusNormal"/>
        <w:jc w:val="center"/>
      </w:pPr>
      <w:r>
        <w:rPr>
          <w:position w:val="-32"/>
        </w:rPr>
        <w:pict>
          <v:shape id="_x0000_i1077" style="width:185.95pt;height:43.85pt" coordsize="" o:spt="100" adj="0,,0" path="" filled="f" stroked="f">
            <v:stroke joinstyle="miter"/>
            <v:imagedata r:id="rId80" o:title="base_1_373803_32820"/>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SPR</w:t>
      </w:r>
      <w:r>
        <w:rPr>
          <w:vertAlign w:val="subscript"/>
        </w:rPr>
        <w:t>8i</w:t>
      </w:r>
      <w:r>
        <w:t xml:space="preserve"> - средняя за 3 года, предшествующие текущему финансовому году, численность маточного товарного поголовья крупного рогатого скота специализированных мясных пород в сельскохозяйственных организациях, крестьянских (фермерских) хозяйствах и у индивидуальных предпринимателей в i-м субъекте Российской Федерации, у которого развитие специализированного мясного скотоводства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 на основании данных Федеральной службы государственной статистики.</w:t>
      </w:r>
    </w:p>
    <w:p w:rsidR="00DA230D" w:rsidRDefault="00DA230D">
      <w:pPr>
        <w:pStyle w:val="ConsPlusNormal"/>
        <w:spacing w:before="220"/>
        <w:ind w:firstLine="540"/>
        <w:jc w:val="both"/>
      </w:pPr>
      <w:r>
        <w:t>23. Доля i-</w:t>
      </w:r>
      <w:proofErr w:type="spellStart"/>
      <w:r>
        <w:t>го</w:t>
      </w:r>
      <w:proofErr w:type="spellEnd"/>
      <w:r>
        <w:t xml:space="preserve"> субъекта Российской Федерации в плановых показателях развития овцеводства и козоводства (a</w:t>
      </w:r>
      <w:r>
        <w:rPr>
          <w:vertAlign w:val="subscript"/>
        </w:rPr>
        <w:t>9i</w:t>
      </w:r>
      <w:r>
        <w:t>) определяется по формуле:</w:t>
      </w:r>
    </w:p>
    <w:p w:rsidR="00DA230D" w:rsidRDefault="00DA230D">
      <w:pPr>
        <w:pStyle w:val="ConsPlusNormal"/>
        <w:jc w:val="both"/>
      </w:pPr>
    </w:p>
    <w:p w:rsidR="00DA230D" w:rsidRDefault="00626C1F">
      <w:pPr>
        <w:pStyle w:val="ConsPlusNormal"/>
        <w:jc w:val="center"/>
      </w:pPr>
      <w:r>
        <w:rPr>
          <w:position w:val="-36"/>
        </w:rPr>
        <w:pict>
          <v:shape id="_x0000_i1078" style="width:451.4pt;height:46.95pt" coordsize="" o:spt="100" adj="0,,0" path="" filled="f" stroked="f">
            <v:stroke joinstyle="miter"/>
            <v:imagedata r:id="rId81" o:title="base_1_373803_32821"/>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 xml:space="preserve">n9 - количество субъектов Российской Федерации, у которых развитие овцеводства и козоводства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MS9i</w:t>
      </w:r>
      <w:r>
        <w:t xml:space="preserve"> - доля планового маточного товарного поголовья овец и коз на соответствующий финансовый год в i-м субъекте Российской Федерации в общем плановом маточном товарном поголовье овец и коз на соответствующий финансовый год, определяемая по формуле:</w:t>
      </w:r>
    </w:p>
    <w:p w:rsidR="00DA230D" w:rsidRDefault="00DA230D">
      <w:pPr>
        <w:pStyle w:val="ConsPlusNormal"/>
        <w:jc w:val="both"/>
      </w:pPr>
    </w:p>
    <w:p w:rsidR="00DA230D" w:rsidRDefault="00626C1F">
      <w:pPr>
        <w:pStyle w:val="ConsPlusNormal"/>
        <w:jc w:val="center"/>
      </w:pPr>
      <w:r>
        <w:rPr>
          <w:position w:val="-31"/>
        </w:rPr>
        <w:pict>
          <v:shape id="_x0000_i1079" style="width:135.25pt;height:41.95pt" coordsize="" o:spt="100" adj="0,,0" path="" filled="f" stroked="f">
            <v:stroke joinstyle="miter"/>
            <v:imagedata r:id="rId82" o:title="base_1_373803_32822"/>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P</w:t>
      </w:r>
      <w:r>
        <w:rPr>
          <w:vertAlign w:val="subscript"/>
        </w:rPr>
        <w:t>MS9i</w:t>
      </w:r>
      <w:r>
        <w:t xml:space="preserve"> - плановые показатели на соответствующий финансовый год по маточному товарному поголовью овец и коз (включая ярок и козочек от года и старше) в сельскохозяйственных организациях, крестьянских (фермерских) хозяйствах и у индивидуальных предпринимателей в i-м субъекте Российской Федерации на основании представленных в Министерство сельского </w:t>
      </w:r>
      <w:r>
        <w:lastRenderedPageBreak/>
        <w:t xml:space="preserve">хозяйства Российской Федерации по форме и в срок, которые устанавливаются Министерством сельского хозяйства Российской Федерации, данных субъектов Российской Федерации, у которых развитие овцеводства и козоводства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MV9прi</w:t>
      </w:r>
      <w:r>
        <w:t xml:space="preserve"> - доля неотрицательного прироста планового маточного товарного поголовья овец и коз на соответствующий финансовый год к среднему за 5 лет, предшествующих текущему финансовому году, маточному товарному поголовью овец и коз в i-м субъекте Российской Федерации в общем приросте планового маточного товарного поголовья овец и коз на соответствующий финансовый год, определяемая по формуле:</w:t>
      </w:r>
    </w:p>
    <w:p w:rsidR="00DA230D" w:rsidRDefault="00DA230D">
      <w:pPr>
        <w:pStyle w:val="ConsPlusNormal"/>
        <w:jc w:val="both"/>
      </w:pPr>
    </w:p>
    <w:p w:rsidR="00DA230D" w:rsidRDefault="00626C1F">
      <w:pPr>
        <w:pStyle w:val="ConsPlusNormal"/>
        <w:jc w:val="center"/>
      </w:pPr>
      <w:r>
        <w:rPr>
          <w:position w:val="-32"/>
        </w:rPr>
        <w:pict>
          <v:shape id="_x0000_i1080" style="width:204.75pt;height:43.85pt" coordsize="" o:spt="100" adj="0,,0" path="" filled="f" stroked="f">
            <v:stroke joinstyle="miter"/>
            <v:imagedata r:id="rId83" o:title="base_1_373803_32823"/>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SMR</w:t>
      </w:r>
      <w:r>
        <w:rPr>
          <w:vertAlign w:val="subscript"/>
        </w:rPr>
        <w:t>9i</w:t>
      </w:r>
      <w:r>
        <w:t xml:space="preserve"> - среднее за 5 лет, предшествующих текущему финансовому году, маточное товарное поголовье овец и коз (включая ярок и козочек от года и старше) в сельскохозяйственных организациях, крестьянских (фермерских) хозяйствах и у индивидуальных предпринимателей в i-м субъекте Российской Федерации, у которого развитие овцеводства и козоводства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 на основании данных Федеральной службы государственной статистики;</w:t>
      </w:r>
    </w:p>
    <w:p w:rsidR="00DA230D" w:rsidRDefault="00DA230D">
      <w:pPr>
        <w:pStyle w:val="ConsPlusNormal"/>
        <w:spacing w:before="220"/>
        <w:ind w:firstLine="540"/>
        <w:jc w:val="both"/>
      </w:pPr>
      <w:r>
        <w:t>D</w:t>
      </w:r>
      <w:r>
        <w:rPr>
          <w:vertAlign w:val="subscript"/>
        </w:rPr>
        <w:t>PS9i</w:t>
      </w:r>
      <w:r>
        <w:t xml:space="preserve"> - доля плановой реализации овец и коз на убой (в живом весе) на соответствующий финансовый год в i-м субъекте Российской Федерации в общей плановой реализации овец и коз на убой (в живом весе) на соответствующий финансовый год, определяемая по формуле:</w:t>
      </w:r>
    </w:p>
    <w:p w:rsidR="00DA230D" w:rsidRDefault="00DA230D">
      <w:pPr>
        <w:pStyle w:val="ConsPlusNormal"/>
        <w:jc w:val="both"/>
      </w:pPr>
    </w:p>
    <w:p w:rsidR="00DA230D" w:rsidRDefault="00626C1F">
      <w:pPr>
        <w:pStyle w:val="ConsPlusNormal"/>
        <w:jc w:val="center"/>
      </w:pPr>
      <w:r>
        <w:rPr>
          <w:position w:val="-31"/>
        </w:rPr>
        <w:pict>
          <v:shape id="_x0000_i1081" style="width:129.6pt;height:41.95pt" coordsize="" o:spt="100" adj="0,,0" path="" filled="f" stroked="f">
            <v:stroke joinstyle="miter"/>
            <v:imagedata r:id="rId84" o:title="base_1_373803_32824"/>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P</w:t>
      </w:r>
      <w:r>
        <w:rPr>
          <w:vertAlign w:val="subscript"/>
        </w:rPr>
        <w:t>PS9i</w:t>
      </w:r>
      <w:r>
        <w:t xml:space="preserve"> - плановые показатели на соответствующий финансовый год реализации овец и коз на убой (в живом весе) в сельскохозяйственных организациях, крестьянских (фермерских) хозяйствах и у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по форме и в срок, которые устанавливаются Министерством сельского хозяйства Российской Федерации, данных субъектов Российской Федерации, у которых развитие овцеводства и козоводства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w:t>
      </w:r>
    </w:p>
    <w:p w:rsidR="00DA230D" w:rsidRDefault="00DA230D">
      <w:pPr>
        <w:pStyle w:val="ConsPlusNormal"/>
        <w:spacing w:before="220"/>
        <w:ind w:firstLine="540"/>
        <w:jc w:val="both"/>
      </w:pPr>
      <w:r>
        <w:t>D</w:t>
      </w:r>
      <w:r>
        <w:rPr>
          <w:vertAlign w:val="subscript"/>
        </w:rPr>
        <w:t>PV9прi</w:t>
      </w:r>
      <w:r>
        <w:t xml:space="preserve"> - доля неотрицательного прироста реализации овец и коз на убой (в живом весе) на соответствующий финансовый год к средней за 5 лет, предшествующих текущему финансовому году, реализации овец и коз на убой (в живом весе) в i-м субъекте Российской Федерации в общем приросте плановой реализации овец и коз на убой (в живом весе) на соответствующий финансовый год, определяемая по формуле:</w:t>
      </w:r>
    </w:p>
    <w:p w:rsidR="00DA230D" w:rsidRDefault="00DA230D">
      <w:pPr>
        <w:pStyle w:val="ConsPlusNormal"/>
        <w:jc w:val="both"/>
      </w:pPr>
    </w:p>
    <w:p w:rsidR="00DA230D" w:rsidRDefault="00626C1F">
      <w:pPr>
        <w:pStyle w:val="ConsPlusNormal"/>
        <w:jc w:val="center"/>
      </w:pPr>
      <w:r>
        <w:rPr>
          <w:position w:val="-32"/>
        </w:rPr>
        <w:pict>
          <v:shape id="_x0000_i1082" style="width:194.7pt;height:43.85pt" coordsize="" o:spt="100" adj="0,,0" path="" filled="f" stroked="f">
            <v:stroke joinstyle="miter"/>
            <v:imagedata r:id="rId85" o:title="base_1_373803_32825"/>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lastRenderedPageBreak/>
        <w:t>SPR</w:t>
      </w:r>
      <w:r>
        <w:rPr>
          <w:vertAlign w:val="subscript"/>
        </w:rPr>
        <w:t>9i</w:t>
      </w:r>
      <w:r>
        <w:t xml:space="preserve"> - средняя за 5 лет, предшествующих текущему финансовому году, реализация овец и коз на убой (в живом весе) в сельскохозяйственных организациях, крестьянских (фермерских) хозяйствах и у индивидуальных предпринимателей в i-м субъекте Российской Федерации, у которого развитие овцеводства и козоводства определено в качестве приоритетной </w:t>
      </w:r>
      <w:proofErr w:type="spellStart"/>
      <w:r>
        <w:t>подотрасли</w:t>
      </w:r>
      <w:proofErr w:type="spellEnd"/>
      <w:r>
        <w:t xml:space="preserve"> агропромышленного комплекса на соответствующий финансовый год, на основании данных Федеральной службы государственной статистики.</w:t>
      </w:r>
    </w:p>
    <w:p w:rsidR="00DA230D" w:rsidRDefault="00DA230D">
      <w:pPr>
        <w:pStyle w:val="ConsPlusNormal"/>
        <w:spacing w:before="220"/>
        <w:ind w:firstLine="540"/>
        <w:jc w:val="both"/>
      </w:pPr>
      <w:r>
        <w:t>24. Доля i-</w:t>
      </w:r>
      <w:proofErr w:type="spellStart"/>
      <w:r>
        <w:t>го</w:t>
      </w:r>
      <w:proofErr w:type="spellEnd"/>
      <w:r>
        <w:t xml:space="preserve"> субъекта Российской Федерации в показателях развития малых форм хозяйствования (a</w:t>
      </w:r>
      <w:r>
        <w:rPr>
          <w:vertAlign w:val="subscript"/>
        </w:rPr>
        <w:t>10i</w:t>
      </w:r>
      <w:r>
        <w:t>) рассчитывается по формуле:</w:t>
      </w:r>
    </w:p>
    <w:p w:rsidR="00DA230D" w:rsidRDefault="00DA230D">
      <w:pPr>
        <w:pStyle w:val="ConsPlusNormal"/>
        <w:jc w:val="both"/>
      </w:pPr>
    </w:p>
    <w:p w:rsidR="00DA230D" w:rsidRDefault="00626C1F">
      <w:pPr>
        <w:pStyle w:val="ConsPlusNormal"/>
        <w:jc w:val="center"/>
      </w:pPr>
      <w:r>
        <w:rPr>
          <w:position w:val="-32"/>
        </w:rPr>
        <w:pict>
          <v:shape id="_x0000_i1083" style="width:254.8pt;height:43.85pt" coordsize="" o:spt="100" adj="0,,0" path="" filled="f" stroked="f">
            <v:stroke joinstyle="miter"/>
            <v:imagedata r:id="rId86" o:title="base_1_373803_32826"/>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bookmarkStart w:id="34" w:name="P36874"/>
      <w:bookmarkEnd w:id="34"/>
      <w:r>
        <w:t>n10 - количество субъектов Российской Федерации, у которых развитие малых форм хозяйствования является приоритетным направлением на соответствующий финансовый год. При этом приоритет по развитию малых форм хозяйствования устанавливается всем субъектам Российской Федерации, за исключением субъектов Российской Федерации, у которых количество крестьянских (фермерских) хозяйств, индивидуальных предпринимателей и сельскохозяйственных потребительских кооперативов (за исключением сельскохозяйственных потребительских кредитных кооперативов), зарегистрированных на территории субъекта Российской Федерации по данным Федеральной службы государственной статистики на конец года, предшествующего году, в котором осуществляется расчет размера субсидий на очередной финансовый год, превышает 11 тыс. единиц и (или) которые не установили показатель по созданию новых рабочих мест в крестьянских (фермерских) хозяйствах, сельскохозяйственных потребительских кооперативах и у индивидуальных предпринимателей;</w:t>
      </w:r>
    </w:p>
    <w:p w:rsidR="00DA230D" w:rsidRDefault="00DA230D">
      <w:pPr>
        <w:pStyle w:val="ConsPlusNormal"/>
        <w:spacing w:before="220"/>
        <w:ind w:firstLine="540"/>
        <w:jc w:val="both"/>
      </w:pPr>
      <w:proofErr w:type="spellStart"/>
      <w:r>
        <w:t>D</w:t>
      </w:r>
      <w:r>
        <w:rPr>
          <w:vertAlign w:val="subscript"/>
        </w:rPr>
        <w:t>валi</w:t>
      </w:r>
      <w:proofErr w:type="spellEnd"/>
      <w:r>
        <w:t xml:space="preserve"> - доля средней стоимости валовой продукции растениеводства и животноводства, произведенной крестьянскими (фермерскими) хозяйствами и индивидуальными предпринимателями, в i-м субъекте Российской Федерации за 3 года, предшествующие текущему финансовому году, в средней стоимости валовой продукции растениеводства и животноводства, произведенной крестьянскими (фермерскими) хозяйствами и индивидуальными предпринимателями, за 3 года, предшествующие текущему финансовому году, определяемая по формуле:</w:t>
      </w:r>
    </w:p>
    <w:p w:rsidR="00DA230D" w:rsidRDefault="00DA230D">
      <w:pPr>
        <w:pStyle w:val="ConsPlusNormal"/>
        <w:jc w:val="both"/>
      </w:pPr>
    </w:p>
    <w:p w:rsidR="00DA230D" w:rsidRDefault="00626C1F">
      <w:pPr>
        <w:pStyle w:val="ConsPlusNormal"/>
        <w:jc w:val="center"/>
      </w:pPr>
      <w:r>
        <w:rPr>
          <w:position w:val="-31"/>
        </w:rPr>
        <w:pict>
          <v:shape id="_x0000_i1084" style="width:131.5pt;height:41.95pt" coordsize="" o:spt="100" adj="0,,0" path="" filled="f" stroked="f">
            <v:stroke joinstyle="miter"/>
            <v:imagedata r:id="rId87" o:title="base_1_373803_32827"/>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proofErr w:type="spellStart"/>
      <w:r>
        <w:t>V</w:t>
      </w:r>
      <w:r>
        <w:rPr>
          <w:vertAlign w:val="subscript"/>
        </w:rPr>
        <w:t>валi</w:t>
      </w:r>
      <w:proofErr w:type="spellEnd"/>
      <w:r>
        <w:t xml:space="preserve"> - средняя стоимость валовой продукции растениеводства и животноводства, произведенной крестьянскими (фермерскими) хозяйствами и индивидуальными предпринимателями в i-м субъекте Российской Федерации, у которого развитие малых форм хозяйствования является приоритетным на соответствующий финансовый год, за 3 года, предшествующие текущему финансовому году, определяемая на основании данных Федеральной службы государственной статистики;</w:t>
      </w:r>
    </w:p>
    <w:p w:rsidR="00DA230D" w:rsidRDefault="00DA230D">
      <w:pPr>
        <w:pStyle w:val="ConsPlusNormal"/>
        <w:spacing w:before="220"/>
        <w:ind w:firstLine="540"/>
        <w:jc w:val="both"/>
      </w:pPr>
      <w:proofErr w:type="spellStart"/>
      <w:r>
        <w:t>D</w:t>
      </w:r>
      <w:r>
        <w:rPr>
          <w:vertAlign w:val="subscript"/>
        </w:rPr>
        <w:t>местi</w:t>
      </w:r>
      <w:proofErr w:type="spellEnd"/>
      <w:r>
        <w:t xml:space="preserve"> - доля планового количества новых постоянных рабочих мест, созданных грантополучателями на соответствующий финансовый год в расчете на количество крестьянских (фермерских) хозяйств, индивидуальных предпринимателей и сельскохозяйственных потребительских кооперативов в i-м субъекте Российской Федерации, определяемая по формуле:</w:t>
      </w:r>
    </w:p>
    <w:p w:rsidR="00DA230D" w:rsidRDefault="00DA230D">
      <w:pPr>
        <w:pStyle w:val="ConsPlusNormal"/>
        <w:jc w:val="both"/>
      </w:pPr>
    </w:p>
    <w:p w:rsidR="00DA230D" w:rsidRDefault="00626C1F">
      <w:pPr>
        <w:pStyle w:val="ConsPlusNormal"/>
        <w:jc w:val="center"/>
      </w:pPr>
      <w:r>
        <w:rPr>
          <w:position w:val="-69"/>
        </w:rPr>
        <w:pict>
          <v:shape id="_x0000_i1085" style="width:155.9pt;height:80.15pt" coordsize="" o:spt="100" adj="0,,0" path="" filled="f" stroked="f">
            <v:stroke joinstyle="miter"/>
            <v:imagedata r:id="rId88" o:title="base_1_373803_32828"/>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proofErr w:type="spellStart"/>
      <w:r>
        <w:t>K</w:t>
      </w:r>
      <w:r>
        <w:rPr>
          <w:vertAlign w:val="subscript"/>
        </w:rPr>
        <w:t>местi</w:t>
      </w:r>
      <w:proofErr w:type="spellEnd"/>
      <w:r>
        <w:t xml:space="preserve"> - количество планируемых к созданию грантополучателями в соответствующем финансовом году рабочих мест в i-м субъекте Российской Федерации на основании данных субъектов Российской Федерации, представленных в Министерство сельского хозяйства Российской Федерации в порядке, по форме и в срок, которые устанавливаются Министерством сельского хозяйства Российской Федерации;</w:t>
      </w:r>
    </w:p>
    <w:p w:rsidR="00DA230D" w:rsidRDefault="00DA230D">
      <w:pPr>
        <w:pStyle w:val="ConsPlusNormal"/>
        <w:spacing w:before="220"/>
        <w:ind w:firstLine="540"/>
        <w:jc w:val="both"/>
      </w:pPr>
      <w:proofErr w:type="spellStart"/>
      <w:r>
        <w:t>T</w:t>
      </w:r>
      <w:r>
        <w:rPr>
          <w:vertAlign w:val="subscript"/>
        </w:rPr>
        <w:t>мфхi</w:t>
      </w:r>
      <w:proofErr w:type="spellEnd"/>
      <w:r>
        <w:t xml:space="preserve"> - количество крестьянских (фермерских) хозяйств, индивидуальных предпринимателей и сельскохозяйственных потребительских кооперативов в i-м субъекте Российской Федерации, действующих (зарегистрированных на территории субъекта Российской Федерации) на конец финансового года, предшествующего году, в котором осуществляется расчет размера субсидий на очередной финансовый год, на основании данных Федеральной службы государственной статистики.</w:t>
      </w:r>
    </w:p>
    <w:p w:rsidR="00DA230D" w:rsidRDefault="00DA230D">
      <w:pPr>
        <w:pStyle w:val="ConsPlusNormal"/>
        <w:spacing w:before="220"/>
        <w:ind w:firstLine="540"/>
        <w:jc w:val="both"/>
      </w:pPr>
      <w:bookmarkStart w:id="35" w:name="P36888"/>
      <w:bookmarkEnd w:id="35"/>
      <w:r>
        <w:t>25. Размер субсидии, предоставляемой бюджету i-</w:t>
      </w:r>
      <w:proofErr w:type="spellStart"/>
      <w:r>
        <w:t>го</w:t>
      </w:r>
      <w:proofErr w:type="spellEnd"/>
      <w:r>
        <w:t xml:space="preserve"> субъекта Российской Федерации с низким уровнем социально-экономического развития (W</w:t>
      </w:r>
      <w:r>
        <w:rPr>
          <w:vertAlign w:val="subscript"/>
        </w:rPr>
        <w:t>2i</w:t>
      </w:r>
      <w:r>
        <w:t>), определяется по формуле:</w:t>
      </w:r>
    </w:p>
    <w:p w:rsidR="00DA230D" w:rsidRDefault="00DA230D">
      <w:pPr>
        <w:pStyle w:val="ConsPlusNormal"/>
        <w:jc w:val="both"/>
      </w:pPr>
    </w:p>
    <w:p w:rsidR="00DA230D" w:rsidRDefault="00626C1F">
      <w:pPr>
        <w:pStyle w:val="ConsPlusNormal"/>
        <w:jc w:val="center"/>
      </w:pPr>
      <w:r>
        <w:rPr>
          <w:position w:val="-32"/>
        </w:rPr>
        <w:pict>
          <v:shape id="_x0000_i1086" style="width:283pt;height:43.85pt" coordsize="" o:spt="100" adj="0,,0" path="" filled="f" stroked="f">
            <v:stroke joinstyle="miter"/>
            <v:imagedata r:id="rId89" o:title="base_1_373803_32829"/>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m - количество субъектов Российской Федерации с низким уровнем социально-экономического развития;</w:t>
      </w:r>
    </w:p>
    <w:p w:rsidR="00DA230D" w:rsidRDefault="00DA230D">
      <w:pPr>
        <w:pStyle w:val="ConsPlusNormal"/>
        <w:spacing w:before="220"/>
        <w:ind w:firstLine="540"/>
        <w:jc w:val="both"/>
      </w:pPr>
      <w:r>
        <w:t>V</w:t>
      </w:r>
      <w:r>
        <w:rPr>
          <w:vertAlign w:val="subscript"/>
        </w:rPr>
        <w:t>2i</w:t>
      </w:r>
      <w:r>
        <w:t xml:space="preserve"> - доля i-</w:t>
      </w:r>
      <w:proofErr w:type="spellStart"/>
      <w:r>
        <w:t>го</w:t>
      </w:r>
      <w:proofErr w:type="spellEnd"/>
      <w:r>
        <w:t xml:space="preserve"> субъекта Российской Федерации с низким уровнем социально-экономического развития в средней валовой стоимости продукции растениеводства и животноводства, произведенной в сельскохозяйственных организациях, крестьянских (фермерских) хозяйствах и у индивидуальных предпринимателей, за 3 года, предшествующие текущему финансовому году, определяемая по формуле:</w:t>
      </w:r>
    </w:p>
    <w:p w:rsidR="00DA230D" w:rsidRDefault="00DA230D">
      <w:pPr>
        <w:pStyle w:val="ConsPlusNormal"/>
        <w:jc w:val="both"/>
      </w:pPr>
    </w:p>
    <w:p w:rsidR="00DA230D" w:rsidRDefault="00626C1F">
      <w:pPr>
        <w:pStyle w:val="ConsPlusNormal"/>
        <w:jc w:val="center"/>
      </w:pPr>
      <w:r>
        <w:rPr>
          <w:position w:val="-31"/>
        </w:rPr>
        <w:pict>
          <v:shape id="_x0000_i1087" style="width:96.4pt;height:41.95pt" coordsize="" o:spt="100" adj="0,,0" path="" filled="f" stroked="f">
            <v:stroke joinstyle="miter"/>
            <v:imagedata r:id="rId90" o:title="base_1_373803_32830"/>
            <v:formulas/>
            <v:path o:connecttype="segments"/>
          </v:shape>
        </w:pict>
      </w:r>
    </w:p>
    <w:p w:rsidR="00DA230D" w:rsidRDefault="00DA230D">
      <w:pPr>
        <w:pStyle w:val="ConsPlusNormal"/>
        <w:jc w:val="both"/>
      </w:pPr>
    </w:p>
    <w:p w:rsidR="00DA230D" w:rsidRDefault="00DA230D">
      <w:pPr>
        <w:pStyle w:val="ConsPlusNormal"/>
        <w:ind w:firstLine="540"/>
        <w:jc w:val="both"/>
      </w:pPr>
      <w:r>
        <w:t>где:</w:t>
      </w:r>
    </w:p>
    <w:p w:rsidR="00DA230D" w:rsidRDefault="00DA230D">
      <w:pPr>
        <w:pStyle w:val="ConsPlusNormal"/>
        <w:spacing w:before="220"/>
        <w:ind w:firstLine="540"/>
        <w:jc w:val="both"/>
      </w:pPr>
      <w:r>
        <w:t>V</w:t>
      </w:r>
      <w:r>
        <w:rPr>
          <w:vertAlign w:val="subscript"/>
        </w:rPr>
        <w:t>2валi</w:t>
      </w:r>
      <w:r>
        <w:t xml:space="preserve"> - средняя валовая стоимость продукции растениеводства и животноводства, произведенной в сельскохозяйственных организациях, крестьянских (фермерских) хозяйствах и у индивидуальных предпринимателей, за 3 года, предшествующие текущему финансовому году, определяемая на основании данных Федеральной службы государственной статистики;</w:t>
      </w:r>
    </w:p>
    <w:p w:rsidR="00DA230D" w:rsidRDefault="00DA230D">
      <w:pPr>
        <w:pStyle w:val="ConsPlusNormal"/>
        <w:spacing w:before="220"/>
        <w:ind w:firstLine="540"/>
        <w:jc w:val="both"/>
      </w:pPr>
      <w:r>
        <w:t>S</w:t>
      </w:r>
      <w:r>
        <w:rPr>
          <w:vertAlign w:val="subscript"/>
        </w:rPr>
        <w:t>2i</w:t>
      </w:r>
      <w:r>
        <w:t xml:space="preserve"> - доля i-</w:t>
      </w:r>
      <w:proofErr w:type="spellStart"/>
      <w:r>
        <w:t>го</w:t>
      </w:r>
      <w:proofErr w:type="spellEnd"/>
      <w:r>
        <w:t xml:space="preserve"> субъекта Российской Федерации с низким уровнем социально-экономического развития в средней численности населения в Российской Федерации за год, предшествующий текущему финансовому году.</w:t>
      </w:r>
    </w:p>
    <w:p w:rsidR="00DA230D" w:rsidRDefault="00DA230D">
      <w:pPr>
        <w:pStyle w:val="ConsPlusNormal"/>
        <w:spacing w:before="220"/>
        <w:ind w:firstLine="540"/>
        <w:jc w:val="both"/>
      </w:pPr>
      <w:r>
        <w:lastRenderedPageBreak/>
        <w:t>26. Размер субсидии бюджету i-</w:t>
      </w:r>
      <w:proofErr w:type="spellStart"/>
      <w:r>
        <w:t>го</w:t>
      </w:r>
      <w:proofErr w:type="spellEnd"/>
      <w:r>
        <w:t xml:space="preserve"> субъекта Российской Федерации, рассчитанный в соответствии с </w:t>
      </w:r>
      <w:hyperlink w:anchor="P36888" w:history="1">
        <w:r>
          <w:rPr>
            <w:color w:val="0000FF"/>
          </w:rPr>
          <w:t>пунктом 25</w:t>
        </w:r>
      </w:hyperlink>
      <w:r>
        <w:t xml:space="preserve"> настоящих Правил, не может превышать 15 процентов общего объема субсидии по данному направлению. В случае превышения высвобождающиеся средства распределяются равномерно между субъектами Российской Федерации, имеющими право на получение субсидии в соответствии с </w:t>
      </w:r>
      <w:hyperlink w:anchor="P36888" w:history="1">
        <w:r>
          <w:rPr>
            <w:color w:val="0000FF"/>
          </w:rPr>
          <w:t>пунктом 25</w:t>
        </w:r>
      </w:hyperlink>
      <w:r>
        <w:t xml:space="preserve"> настоящих Правил.</w:t>
      </w:r>
    </w:p>
    <w:p w:rsidR="00DA230D" w:rsidRDefault="00DA230D">
      <w:pPr>
        <w:pStyle w:val="ConsPlusNormal"/>
        <w:spacing w:before="220"/>
        <w:ind w:firstLine="540"/>
        <w:jc w:val="both"/>
      </w:pPr>
      <w:r>
        <w:t xml:space="preserve">27. Не позднее 1 марта года предоставления субсидии субъект Российской Федерации вправе увеличить количество приоритетных подотраслей агропромышленного комплекса на соответствующий финансовый год по согласованию с Министерством сельского хозяйства Российской Федерации без увеличения общего размера субсидии, предоставляемой бюджету субъекта Российской Федерации на соответствующий финансовый год, при этом объем субсидии, распределяемый субъектом Российской Федерации на новые приоритетные </w:t>
      </w:r>
      <w:proofErr w:type="spellStart"/>
      <w:r>
        <w:t>подотрасли</w:t>
      </w:r>
      <w:proofErr w:type="spellEnd"/>
      <w:r>
        <w:t xml:space="preserve"> агропромышленного комплекса, не может превышать 20 процентов объема субсидии, рассчитанного в соответствии с </w:t>
      </w:r>
      <w:hyperlink w:anchor="P36655" w:history="1">
        <w:r>
          <w:rPr>
            <w:color w:val="0000FF"/>
          </w:rPr>
          <w:t>пунктами 12</w:t>
        </w:r>
      </w:hyperlink>
      <w:r>
        <w:t xml:space="preserve"> - </w:t>
      </w:r>
      <w:hyperlink w:anchor="P36888" w:history="1">
        <w:r>
          <w:rPr>
            <w:color w:val="0000FF"/>
          </w:rPr>
          <w:t>25</w:t>
        </w:r>
      </w:hyperlink>
      <w:r>
        <w:t xml:space="preserve"> настоящих Правил.</w:t>
      </w:r>
    </w:p>
    <w:p w:rsidR="00DA230D" w:rsidRDefault="00DA230D">
      <w:pPr>
        <w:pStyle w:val="ConsPlusNormal"/>
        <w:spacing w:before="220"/>
        <w:ind w:firstLine="540"/>
        <w:jc w:val="both"/>
      </w:pPr>
      <w:r>
        <w:t>В случае увеличения количества приоритетных подотраслей агропромышленного комплекса указанные направления включаются в соглашение с установлением соответствующих результатов использования субсидии для оценки эффективности использования субсидии.</w:t>
      </w:r>
    </w:p>
    <w:p w:rsidR="00DA230D" w:rsidRDefault="00DA230D">
      <w:pPr>
        <w:pStyle w:val="ConsPlusNormal"/>
        <w:spacing w:before="220"/>
        <w:ind w:firstLine="540"/>
        <w:jc w:val="both"/>
      </w:pPr>
      <w:r>
        <w:t xml:space="preserve">28. В случае выделения из федерального бюджета бюджетных ассигнований на предоставление межбюджетных трансфертов, имеющих целевое назначение, в целях софинансирования расходных обязательств субъектов Российской Федерации, возникающих при реализации мероприятий в сфере агропромышленного комплекса в рамках индивидуальных программ социально-экономического развития субъектов Российской Федерации с низким уровнем социально-экономического развития, утвержденных актами Правительства Российской Федерации, межбюджетные трансферты на указанные цели предоставляются субъекту Российской Федерации сверх объемов субсидии, рассчитанной в соответствии с </w:t>
      </w:r>
      <w:hyperlink w:anchor="P36655" w:history="1">
        <w:r>
          <w:rPr>
            <w:color w:val="0000FF"/>
          </w:rPr>
          <w:t>пунктами 12</w:t>
        </w:r>
      </w:hyperlink>
      <w:r>
        <w:t xml:space="preserve"> - </w:t>
      </w:r>
      <w:hyperlink w:anchor="P36888" w:history="1">
        <w:r>
          <w:rPr>
            <w:color w:val="0000FF"/>
          </w:rPr>
          <w:t>25</w:t>
        </w:r>
      </w:hyperlink>
      <w:r>
        <w:t xml:space="preserve"> настоящих Правил, с установлением результатов их использования.</w:t>
      </w:r>
    </w:p>
    <w:p w:rsidR="00DA230D" w:rsidRDefault="00DA230D">
      <w:pPr>
        <w:pStyle w:val="ConsPlusNormal"/>
        <w:spacing w:before="220"/>
        <w:ind w:firstLine="540"/>
        <w:jc w:val="both"/>
      </w:pPr>
      <w:bookmarkStart w:id="36" w:name="P36905"/>
      <w:bookmarkEnd w:id="36"/>
      <w:r>
        <w:t xml:space="preserve">29. В случае выделения в текущем финансовом году из федерального бюджета дополнительных бюджетных ассигнований на предоставление субсидий в соответствии с настоящими Правилами их распределение осуществляется между субъектами Российской Федерации, имеющими дополнительную потребность в субсидиях, пропорционально удельному весу дополнительной потребности субъекта Российской Федерации в субсидии в общем объеме дополнительной потребности субъектов Российской Федерации в субсидиях, сверх объемов субсидии, рассчитанной в соответствии с </w:t>
      </w:r>
      <w:hyperlink w:anchor="P36655" w:history="1">
        <w:r>
          <w:rPr>
            <w:color w:val="0000FF"/>
          </w:rPr>
          <w:t>пунктами 12</w:t>
        </w:r>
      </w:hyperlink>
      <w:r>
        <w:t xml:space="preserve"> - </w:t>
      </w:r>
      <w:hyperlink w:anchor="P36888" w:history="1">
        <w:r>
          <w:rPr>
            <w:color w:val="0000FF"/>
          </w:rPr>
          <w:t>25</w:t>
        </w:r>
      </w:hyperlink>
      <w:r>
        <w:t xml:space="preserve"> настоящих Правил, с установлением результатов их использования.</w:t>
      </w:r>
    </w:p>
    <w:p w:rsidR="00DA230D" w:rsidRDefault="00DA230D">
      <w:pPr>
        <w:pStyle w:val="ConsPlusNormal"/>
        <w:spacing w:before="220"/>
        <w:ind w:firstLine="540"/>
        <w:jc w:val="both"/>
      </w:pPr>
      <w:r>
        <w:t>Информация о дополнительной потребности в субсидиях формируется на основании письменных обращений уполномоченных органов в Министерство сельского хозяйства Российской Федерации.</w:t>
      </w:r>
    </w:p>
    <w:p w:rsidR="00DA230D" w:rsidRDefault="00DA230D">
      <w:pPr>
        <w:pStyle w:val="ConsPlusNormal"/>
        <w:spacing w:before="220"/>
        <w:ind w:firstLine="540"/>
        <w:jc w:val="both"/>
      </w:pPr>
      <w:r>
        <w:t xml:space="preserve">Объем предоставляемой в соответствии с </w:t>
      </w:r>
      <w:hyperlink w:anchor="P36905" w:history="1">
        <w:r>
          <w:rPr>
            <w:color w:val="0000FF"/>
          </w:rPr>
          <w:t>абзацем первым</w:t>
        </w:r>
      </w:hyperlink>
      <w:r>
        <w:t xml:space="preserve"> настоящего пункта бюджету субъекта Российской Федерации субсидии не может быть больше заявленной субъектом Российской Федерации дополнительной потребности в такой субсидии.</w:t>
      </w:r>
    </w:p>
    <w:p w:rsidR="00DA230D" w:rsidRDefault="00DA230D">
      <w:pPr>
        <w:pStyle w:val="ConsPlusNormal"/>
        <w:spacing w:before="220"/>
        <w:ind w:firstLine="540"/>
        <w:jc w:val="both"/>
      </w:pPr>
      <w:r>
        <w:t>30. Перечисление субсидий осуществляется в установленном порядке на единые счета бюджетов, открытые финансовым органам субъектов Российской Федерации в территориальных органах Федерального казначейства.</w:t>
      </w:r>
    </w:p>
    <w:p w:rsidR="00DA230D" w:rsidRDefault="00DA230D">
      <w:pPr>
        <w:pStyle w:val="ConsPlusNormal"/>
        <w:spacing w:before="220"/>
        <w:ind w:firstLine="540"/>
        <w:jc w:val="both"/>
      </w:pPr>
      <w:r>
        <w:t>31. Уполномоченный орган представляет в Министерство сельского хозяйства Российской Федерации следующие документы:</w:t>
      </w:r>
    </w:p>
    <w:p w:rsidR="00DA230D" w:rsidRDefault="00DA230D">
      <w:pPr>
        <w:pStyle w:val="ConsPlusNormal"/>
        <w:spacing w:before="220"/>
        <w:ind w:firstLine="540"/>
        <w:jc w:val="both"/>
      </w:pPr>
      <w:r>
        <w:t xml:space="preserve">а) выписка из закона субъекта Российской Федерации о бюджете субъекта Российской Федерации (сводной бюджетной росписи бюджета субъекта Российской Федерации) и (или) </w:t>
      </w:r>
      <w:r>
        <w:lastRenderedPageBreak/>
        <w:t xml:space="preserve">муниципального правового акта представительного органа муниципального образования о местном бюджете (сводной бюджетной росписи местного бюджета), подтверждающая наличие утвержденных в бюджете субъекта Российской Федерации (местном бюджете) бюджетных ассигнований на финансовое обеспечение указанных в </w:t>
      </w:r>
      <w:hyperlink w:anchor="P36604" w:history="1">
        <w:r>
          <w:rPr>
            <w:color w:val="0000FF"/>
          </w:rPr>
          <w:t>пункте 3</w:t>
        </w:r>
      </w:hyperlink>
      <w:r>
        <w:t xml:space="preserve"> настоящих Правил расходных обязательств субъекта Российской Федерации (расходных обязательств муниципальных образований, в целях софинансирования которых бюджету субъекта Российской Федерации предоставляется субсидия), - не позднее 30 дней со дня заключения соглашения;</w:t>
      </w:r>
    </w:p>
    <w:p w:rsidR="00DA230D" w:rsidRDefault="00DA230D">
      <w:pPr>
        <w:pStyle w:val="ConsPlusNormal"/>
        <w:spacing w:before="220"/>
        <w:ind w:firstLine="540"/>
        <w:jc w:val="both"/>
      </w:pPr>
      <w:r>
        <w:t>б) документ, содержащий информацию об использовании средств бюджетов субъектов Российской Федерации, в целях софинансирования расходных обязательств которых предоставляется субсидия, с приложением перечня получателей средств - по форме и в срок, которые устанавливаются Министерством сельского хозяйства Российской Федерации;</w:t>
      </w:r>
    </w:p>
    <w:p w:rsidR="00DA230D" w:rsidRDefault="00DA230D">
      <w:pPr>
        <w:pStyle w:val="ConsPlusNormal"/>
        <w:spacing w:before="220"/>
        <w:ind w:firstLine="540"/>
        <w:jc w:val="both"/>
      </w:pPr>
      <w:r>
        <w:t>в) отчет о финансово-экономическом состоянии товаропроизводителей агропромышленного комплекса - по форме и в срок, которые устанавливаются Министерством сельского хозяйства Российской Федерации;</w:t>
      </w:r>
    </w:p>
    <w:p w:rsidR="00DA230D" w:rsidRDefault="00DA230D">
      <w:pPr>
        <w:pStyle w:val="ConsPlusNormal"/>
        <w:spacing w:before="220"/>
        <w:ind w:firstLine="540"/>
        <w:jc w:val="both"/>
      </w:pPr>
      <w:r>
        <w:t>г) отчет о достижении значений результатов использования субсидии и обязательствах, принятых в целях их достижения, подготавливаемый (формируемый) с использованием государственной интегрированной информационной системы управления общественными финансами "Электронный бюджет", - в порядке и в сроки, которые установлены соглашением.</w:t>
      </w:r>
    </w:p>
    <w:p w:rsidR="00DA230D" w:rsidRDefault="00DA230D">
      <w:pPr>
        <w:pStyle w:val="ConsPlusNormal"/>
        <w:spacing w:before="220"/>
        <w:ind w:firstLine="540"/>
        <w:jc w:val="both"/>
      </w:pPr>
      <w:r>
        <w:t>32. Для оценки эффективности использования субсидии и в соответствии с перечнем приоритетных подотраслей агропромышленного комплекса, установленных субъекту Российской Федерации, применяются следующие результаты использования субсидии:</w:t>
      </w:r>
    </w:p>
    <w:p w:rsidR="00DA230D" w:rsidRDefault="00DA230D">
      <w:pPr>
        <w:pStyle w:val="ConsPlusNormal"/>
        <w:spacing w:before="220"/>
        <w:ind w:firstLine="540"/>
        <w:jc w:val="both"/>
      </w:pPr>
      <w:bookmarkStart w:id="37" w:name="P36915"/>
      <w:bookmarkEnd w:id="37"/>
      <w:r>
        <w:t>а) валовой сбор зерновых и зернобобовых культур в сельскохозяйственных организациях, крестьянских (фермерских) хозяйствах и у индивидуальных предпринимателей (тыс. тонн);</w:t>
      </w:r>
    </w:p>
    <w:p w:rsidR="00DA230D" w:rsidRDefault="00DA230D">
      <w:pPr>
        <w:pStyle w:val="ConsPlusNormal"/>
        <w:spacing w:before="220"/>
        <w:ind w:firstLine="540"/>
        <w:jc w:val="both"/>
      </w:pPr>
      <w:r>
        <w:t>б) валовой сбор масличных культур (за исключением рапса и сои) в сельскохозяйственных организациях, крестьянских (фермерских) хозяйствах и у индивидуальных предпринимателей (тыс. тонн);</w:t>
      </w:r>
    </w:p>
    <w:p w:rsidR="00DA230D" w:rsidRDefault="00DA230D">
      <w:pPr>
        <w:pStyle w:val="ConsPlusNormal"/>
        <w:spacing w:before="220"/>
        <w:ind w:firstLine="540"/>
        <w:jc w:val="both"/>
      </w:pPr>
      <w:r>
        <w:t>в) прирост производства овощей открытого грунта в сельскохозяйственных организациях, крестьянских (фермерских) хозяйствах и у индивидуальных предпринимателей за отчетный год по отношению к показателю, предусмотренному соглашением с субъектом Российской Федерации за предыдущий год (тыс. тонн);</w:t>
      </w:r>
    </w:p>
    <w:p w:rsidR="00DA230D" w:rsidRDefault="00DA230D">
      <w:pPr>
        <w:pStyle w:val="ConsPlusNormal"/>
        <w:spacing w:before="220"/>
        <w:ind w:firstLine="540"/>
        <w:jc w:val="both"/>
      </w:pPr>
      <w:r>
        <w:t>г) площадь виноградных насаждений в плодоносящем возрасте в сельскохозяйственных организациях, крестьянских (фермерских) хозяйствах и у индивидуальных предпринимателей (тыс. гектаров);</w:t>
      </w:r>
    </w:p>
    <w:p w:rsidR="00DA230D" w:rsidRDefault="00DA230D">
      <w:pPr>
        <w:pStyle w:val="ConsPlusNormal"/>
        <w:spacing w:before="220"/>
        <w:ind w:firstLine="540"/>
        <w:jc w:val="both"/>
      </w:pPr>
      <w:r>
        <w:t>д) площадь закладки виноградников в сельскохозяйственных организациях, крестьянских (фермерских) хозяйствах и у индивидуальных предпринимателей (тыс. гектаров);</w:t>
      </w:r>
    </w:p>
    <w:p w:rsidR="00DA230D" w:rsidRDefault="00DA230D">
      <w:pPr>
        <w:pStyle w:val="ConsPlusNormal"/>
        <w:spacing w:before="220"/>
        <w:ind w:firstLine="540"/>
        <w:jc w:val="both"/>
      </w:pPr>
      <w:r>
        <w:t>е) площадь закладки многолетних насаждений в сельскохозяйственных организациях, крестьянских (фермерских) хозяйствах и у индивидуальных предпринимателей (тыс. гектаров);</w:t>
      </w:r>
    </w:p>
    <w:p w:rsidR="00DA230D" w:rsidRDefault="00DA230D">
      <w:pPr>
        <w:pStyle w:val="ConsPlusNormal"/>
        <w:spacing w:before="220"/>
        <w:ind w:firstLine="540"/>
        <w:jc w:val="both"/>
      </w:pPr>
      <w:r>
        <w:t xml:space="preserve">ж) валовой сбор льноволокна и </w:t>
      </w:r>
      <w:proofErr w:type="spellStart"/>
      <w:r>
        <w:t>пеньковолокна</w:t>
      </w:r>
      <w:proofErr w:type="spellEnd"/>
      <w:r>
        <w:t xml:space="preserve"> в сельскохозяйственных организациях, крестьянских (фермерских) хозяйствах и у индивидуальных предпринимателей (тыс. тонн);</w:t>
      </w:r>
    </w:p>
    <w:p w:rsidR="00DA230D" w:rsidRDefault="00DA230D">
      <w:pPr>
        <w:pStyle w:val="ConsPlusNormal"/>
        <w:spacing w:before="220"/>
        <w:ind w:firstLine="540"/>
        <w:jc w:val="both"/>
      </w:pPr>
      <w:r>
        <w:t xml:space="preserve">з) прирост производства молока в сельскохозяйственных организациях, крестьянских (фермерских) хозяйствах и у индивидуальных предпринимателей за отчетный год по отношению к среднему за 5 лет, предшествующих текущему финансовому году, объему производства молока (тыс. тонн). Оценка эффективности по данному результату использования субсидии осуществляется на основании данных за период, соответствующий периоду, применяемому при расчете планового </w:t>
      </w:r>
      <w:r>
        <w:lastRenderedPageBreak/>
        <w:t>результата использования субсидии;</w:t>
      </w:r>
    </w:p>
    <w:p w:rsidR="00DA230D" w:rsidRDefault="00DA230D">
      <w:pPr>
        <w:pStyle w:val="ConsPlusNormal"/>
        <w:spacing w:before="220"/>
        <w:ind w:firstLine="540"/>
        <w:jc w:val="both"/>
      </w:pPr>
      <w:r>
        <w:t>и) прирост маточного товарного поголовья крупного рогатого скота специализированных мясных пород в сельскохозяйственных организациях, крестьянских (фермерских) хозяйствах и у индивидуальных предпринимателей за отчетный год по отношению к предыдущему году (тыс. голов);</w:t>
      </w:r>
    </w:p>
    <w:p w:rsidR="00DA230D" w:rsidRDefault="00DA230D">
      <w:pPr>
        <w:pStyle w:val="ConsPlusNormal"/>
        <w:spacing w:before="220"/>
        <w:ind w:firstLine="540"/>
        <w:jc w:val="both"/>
      </w:pPr>
      <w:r>
        <w:t>к) реализация овец и коз на убой (в живом весе) в сельскохозяйственных организациях, крестьянских (фермерских) хозяйствах и у индивидуальных предпринимателей за отчетный год (тыс. тонн);</w:t>
      </w:r>
    </w:p>
    <w:p w:rsidR="00DA230D" w:rsidRDefault="00DA230D">
      <w:pPr>
        <w:pStyle w:val="ConsPlusNormal"/>
        <w:spacing w:before="220"/>
        <w:ind w:firstLine="540"/>
        <w:jc w:val="both"/>
      </w:pPr>
      <w:bookmarkStart w:id="38" w:name="P36925"/>
      <w:bookmarkEnd w:id="38"/>
      <w:r>
        <w:t>л) прирост маточного товарного поголовья овец и коз в сельскохозяйственных организациях, крестьянских (фермерских) хозяйствах и у индивидуальных предпринимателей за отчетный год по отношению к предыдущему году (тыс. голов);</w:t>
      </w:r>
    </w:p>
    <w:p w:rsidR="00DA230D" w:rsidRDefault="00DA230D">
      <w:pPr>
        <w:pStyle w:val="ConsPlusNormal"/>
        <w:spacing w:before="220"/>
        <w:ind w:firstLine="540"/>
        <w:jc w:val="both"/>
      </w:pPr>
      <w:bookmarkStart w:id="39" w:name="P36926"/>
      <w:bookmarkEnd w:id="39"/>
      <w:r>
        <w:t xml:space="preserve">м) количество проектов грантополучателей, реализуемых с помощью </w:t>
      </w:r>
      <w:proofErr w:type="spellStart"/>
      <w:r>
        <w:t>грантовой</w:t>
      </w:r>
      <w:proofErr w:type="spellEnd"/>
      <w:r>
        <w:t xml:space="preserve"> поддержки на развитие семейных ферм и гранта "</w:t>
      </w:r>
      <w:proofErr w:type="spellStart"/>
      <w:r>
        <w:t>Агропрогресс</w:t>
      </w:r>
      <w:proofErr w:type="spellEnd"/>
      <w:r>
        <w:t>" (единиц);</w:t>
      </w:r>
    </w:p>
    <w:p w:rsidR="00DA230D" w:rsidRDefault="00DA230D">
      <w:pPr>
        <w:pStyle w:val="ConsPlusNormal"/>
        <w:spacing w:before="220"/>
        <w:ind w:firstLine="540"/>
        <w:jc w:val="both"/>
      </w:pPr>
      <w:r>
        <w:t xml:space="preserve">н) прирост объема сельскохозяйственной продукции, произведенной в отчетном году крестьянскими (фермерскими) хозяйствами и индивидуальными предпринимателями, реализующими проекты с помощью </w:t>
      </w:r>
      <w:proofErr w:type="spellStart"/>
      <w:r>
        <w:t>грантовой</w:t>
      </w:r>
      <w:proofErr w:type="spellEnd"/>
      <w:r>
        <w:t xml:space="preserve"> поддержки на развитие семейных ферм и гранта "</w:t>
      </w:r>
      <w:proofErr w:type="spellStart"/>
      <w:r>
        <w:t>Агропрогресс</w:t>
      </w:r>
      <w:proofErr w:type="spellEnd"/>
      <w:r>
        <w:t>" за последние 5 лет (включая отчетный год), по отношению к предыдущему году (процентов);</w:t>
      </w:r>
    </w:p>
    <w:p w:rsidR="00DA230D" w:rsidRDefault="00DA230D">
      <w:pPr>
        <w:pStyle w:val="ConsPlusNormal"/>
        <w:spacing w:before="220"/>
        <w:ind w:firstLine="540"/>
        <w:jc w:val="both"/>
      </w:pPr>
      <w:r>
        <w:t xml:space="preserve">о) количество проектов грантополучателей, реализуемых с помощью </w:t>
      </w:r>
      <w:proofErr w:type="spellStart"/>
      <w:r>
        <w:t>грантовой</w:t>
      </w:r>
      <w:proofErr w:type="spellEnd"/>
      <w:r>
        <w:t xml:space="preserve"> поддержки на развитие материально-технической базы сельскохозяйственных потребительских кооперативов (единиц);</w:t>
      </w:r>
    </w:p>
    <w:p w:rsidR="00DA230D" w:rsidRDefault="00DA230D">
      <w:pPr>
        <w:pStyle w:val="ConsPlusNormal"/>
        <w:spacing w:before="220"/>
        <w:ind w:firstLine="540"/>
        <w:jc w:val="both"/>
      </w:pPr>
      <w:bookmarkStart w:id="40" w:name="P36929"/>
      <w:bookmarkEnd w:id="40"/>
      <w:r>
        <w:t>п) прирост объема сельскохозяйственной продукции, реализованной в отчетном году сельскохозяйственными потребительскими кооперативами, получившими грантовую поддержку за последние 5 лет (включая отчетный год) по отношению к предыдущему году (процентов).</w:t>
      </w:r>
    </w:p>
    <w:p w:rsidR="00DA230D" w:rsidRDefault="00DA230D">
      <w:pPr>
        <w:pStyle w:val="ConsPlusNormal"/>
        <w:spacing w:before="220"/>
        <w:ind w:firstLine="540"/>
        <w:jc w:val="both"/>
      </w:pPr>
      <w:r>
        <w:t xml:space="preserve">33. Оценка эффективности использования субсидий по результатам, предусмотренным </w:t>
      </w:r>
      <w:hyperlink w:anchor="P36915" w:history="1">
        <w:r>
          <w:rPr>
            <w:color w:val="0000FF"/>
          </w:rPr>
          <w:t>подпунктами "а"</w:t>
        </w:r>
      </w:hyperlink>
      <w:r>
        <w:t xml:space="preserve"> - </w:t>
      </w:r>
      <w:hyperlink w:anchor="P36925" w:history="1">
        <w:r>
          <w:rPr>
            <w:color w:val="0000FF"/>
          </w:rPr>
          <w:t>"л" пункта 32</w:t>
        </w:r>
      </w:hyperlink>
      <w:r>
        <w:t xml:space="preserve"> настоящих Правил, осуществляется на основании данных, сформированных по научным и образовательным организациям, а также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(перерабатывающих, сбытовых (торговых).</w:t>
      </w:r>
    </w:p>
    <w:p w:rsidR="00DA230D" w:rsidRDefault="00DA230D">
      <w:pPr>
        <w:pStyle w:val="ConsPlusNormal"/>
        <w:spacing w:before="220"/>
        <w:ind w:firstLine="540"/>
        <w:jc w:val="both"/>
      </w:pPr>
      <w:r>
        <w:t xml:space="preserve">Оценка эффективности использования субсидий по результатам, предусмотренным </w:t>
      </w:r>
      <w:hyperlink w:anchor="P36926" w:history="1">
        <w:r>
          <w:rPr>
            <w:color w:val="0000FF"/>
          </w:rPr>
          <w:t>подпунктами "м"</w:t>
        </w:r>
      </w:hyperlink>
      <w:r>
        <w:t xml:space="preserve"> - </w:t>
      </w:r>
      <w:hyperlink w:anchor="P36929" w:history="1">
        <w:r>
          <w:rPr>
            <w:color w:val="0000FF"/>
          </w:rPr>
          <w:t>"п" пункта 32</w:t>
        </w:r>
      </w:hyperlink>
      <w:r>
        <w:t xml:space="preserve"> настоящих Правил, осуществляется на основании отчета об эффективности использования средств </w:t>
      </w:r>
      <w:proofErr w:type="spellStart"/>
      <w:r>
        <w:t>грантовой</w:t>
      </w:r>
      <w:proofErr w:type="spellEnd"/>
      <w:r>
        <w:t xml:space="preserve"> поддержки по форме и в срок, которые устанавливаются Министерством сельского хозяйства Российской Федерации.</w:t>
      </w:r>
    </w:p>
    <w:p w:rsidR="00DA230D" w:rsidRDefault="00DA230D">
      <w:pPr>
        <w:pStyle w:val="ConsPlusNormal"/>
        <w:spacing w:before="220"/>
        <w:ind w:firstLine="540"/>
        <w:jc w:val="both"/>
      </w:pPr>
      <w:r>
        <w:t>34. Эффективность использования субсидии оценивается ежегодно Министерством сельского хозяйства Российской Федерации на основании интегральной оценки достижения значений результатов использования субсидии, предусмотренных соглашением, в соответствии с методикой, утверждаемой Министерством сельского хозяйства Российской Федерации.</w:t>
      </w:r>
    </w:p>
    <w:p w:rsidR="00DA230D" w:rsidRDefault="00DA230D">
      <w:pPr>
        <w:pStyle w:val="ConsPlusNormal"/>
        <w:spacing w:before="220"/>
        <w:ind w:firstLine="540"/>
        <w:jc w:val="both"/>
      </w:pPr>
      <w:r>
        <w:t>35. В случае если при формировании проекта федерального закона о федеральном бюджете на очередной финансовый год и плановый период субъектом Российской Федерации до 10 августа текущего финансового года представлено в Министерство сельского хозяйства Российской Федерации обращение, содержащее информацию об отсутствии частичной или полной потребности в субсидии, бюджетные ассигнования на предоставление субсидии такому субъекту Российской Федерации распределяются между бюджетами других субъектов Российской Федерации, имеющих право на получение субсидии в соответствии с настоящими Правилами.</w:t>
      </w:r>
    </w:p>
    <w:p w:rsidR="00DA230D" w:rsidRDefault="00DA230D">
      <w:pPr>
        <w:pStyle w:val="ConsPlusNormal"/>
        <w:spacing w:before="220"/>
        <w:ind w:firstLine="540"/>
        <w:jc w:val="both"/>
      </w:pPr>
      <w:r>
        <w:lastRenderedPageBreak/>
        <w:t xml:space="preserve">36. Возврат субъектами Российской Федерации средств из бюджета субъекта Российской Федерации в доход федерального бюджета в случае нарушения обязательств, предусмотренных соглашением, в части, касающейся достижения значений результатов использования субсидии, включая порядок расчета размера средств, подлежащих возврату, сроки возврата и основания для освобождения субъектов Российской Федерации от применения мер ответственности за нарушение указанных обязательств, осуществляется в соответствии с </w:t>
      </w:r>
      <w:hyperlink r:id="rId91" w:history="1">
        <w:r>
          <w:rPr>
            <w:color w:val="0000FF"/>
          </w:rPr>
          <w:t>пунктами 16</w:t>
        </w:r>
      </w:hyperlink>
      <w:r>
        <w:t xml:space="preserve"> - </w:t>
      </w:r>
      <w:hyperlink r:id="rId92" w:history="1">
        <w:r>
          <w:rPr>
            <w:color w:val="0000FF"/>
          </w:rPr>
          <w:t>18</w:t>
        </w:r>
      </w:hyperlink>
      <w:r>
        <w:t xml:space="preserve"> и </w:t>
      </w:r>
      <w:hyperlink r:id="rId93" w:history="1">
        <w:r>
          <w:rPr>
            <w:color w:val="0000FF"/>
          </w:rPr>
          <w:t>20</w:t>
        </w:r>
      </w:hyperlink>
      <w:r>
        <w:t xml:space="preserve"> Правил формирования субсидий.</w:t>
      </w:r>
    </w:p>
    <w:p w:rsidR="00DA230D" w:rsidRDefault="00DA230D">
      <w:pPr>
        <w:pStyle w:val="ConsPlusNormal"/>
        <w:spacing w:before="220"/>
        <w:ind w:firstLine="540"/>
        <w:jc w:val="both"/>
      </w:pPr>
      <w:r>
        <w:t>37. Ответственность за достоверность представляемых в Министерство сельского хозяйства Российской Федерации сведений и соблюдение условий, предусмотренных настоящими Правилами и соглашением, возлагается на уполномоченный орган и высший исполнительный орган государственной власти субъекта Российской Федерации.</w:t>
      </w:r>
    </w:p>
    <w:p w:rsidR="00DA230D" w:rsidRDefault="00DA230D">
      <w:pPr>
        <w:pStyle w:val="ConsPlusNormal"/>
        <w:spacing w:before="220"/>
        <w:ind w:firstLine="540"/>
        <w:jc w:val="both"/>
      </w:pPr>
      <w:r>
        <w:t>38. Контроль за соблюдением субъектами Российской Федерации условий предоставления субсидий осуществляется Министерством сельского хозяйства Российской Федерации и уполномоченными органами государственного финансового контроля.</w:t>
      </w:r>
    </w:p>
    <w:p w:rsidR="00DA230D" w:rsidRDefault="00DA230D">
      <w:pPr>
        <w:pStyle w:val="ConsPlusNormal"/>
        <w:jc w:val="both"/>
      </w:pPr>
    </w:p>
    <w:p w:rsidR="00DA230D" w:rsidRDefault="00DA230D">
      <w:pPr>
        <w:pStyle w:val="ConsPlusNormal"/>
        <w:jc w:val="both"/>
      </w:pPr>
    </w:p>
    <w:p w:rsidR="00DA230D" w:rsidRDefault="00DA230D">
      <w:pPr>
        <w:pStyle w:val="ConsPlusNormal"/>
        <w:jc w:val="both"/>
      </w:pPr>
    </w:p>
    <w:p w:rsidR="00DA230D" w:rsidRDefault="00DA230D">
      <w:pPr>
        <w:pStyle w:val="ConsPlusNormal"/>
        <w:jc w:val="both"/>
      </w:pPr>
    </w:p>
    <w:sectPr w:rsidR="00DA230D" w:rsidSect="001A5FC3">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30D"/>
    <w:rsid w:val="00626C1F"/>
    <w:rsid w:val="00736945"/>
    <w:rsid w:val="00DA230D"/>
    <w:rsid w:val="00EC48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5"/>
    <o:shapelayout v:ext="edit">
      <o:idmap v:ext="edit" data="1"/>
    </o:shapelayout>
  </w:shapeDefaults>
  <w:decimalSymbol w:val=","/>
  <w:listSeparator w:val=";"/>
  <w15:chartTrackingRefBased/>
  <w15:docId w15:val="{8A2E567F-993D-4C08-93C4-976407B4E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23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A23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A230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A23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A23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A23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A230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A230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EBE50D35C8E7B6BD46BBB3448FE2254D029B821339C9621F82DBE3EF788C95B153EA85EC30C40D73C73F13C4A1A7A1CEBCDC418472DA8E9iFM4M" TargetMode="External"/><Relationship Id="rId21" Type="http://schemas.openxmlformats.org/officeDocument/2006/relationships/hyperlink" Target="consultantplus://offline/ref=6EBE50D35C8E7B6BD46BBB3448FE2254D02FB62F339C9621F82DBE3EF788C95B153EA85EC30C40D73C73F13C4A1A7A1CEBCDC418472DA8E9iFM4M" TargetMode="External"/><Relationship Id="rId42" Type="http://schemas.openxmlformats.org/officeDocument/2006/relationships/hyperlink" Target="consultantplus://offline/ref=956CC1B13DCEAD25FC997BAE21E334232E77D7EA3DA95413CC2101B7153738EAD301CD55CF61EC993ED4133AB8j4M7M" TargetMode="External"/><Relationship Id="rId47" Type="http://schemas.openxmlformats.org/officeDocument/2006/relationships/hyperlink" Target="consultantplus://offline/ref=956CC1B13DCEAD25FC997BAE21E334232E74D1E23AA65413CC2101B7153738EAD301CD55CF61EC993ED4133AB8j4M7M" TargetMode="External"/><Relationship Id="rId63" Type="http://schemas.openxmlformats.org/officeDocument/2006/relationships/image" Target="media/image10.wmf"/><Relationship Id="rId68" Type="http://schemas.openxmlformats.org/officeDocument/2006/relationships/image" Target="media/image15.wmf"/><Relationship Id="rId84" Type="http://schemas.openxmlformats.org/officeDocument/2006/relationships/image" Target="media/image31.wmf"/><Relationship Id="rId89" Type="http://schemas.openxmlformats.org/officeDocument/2006/relationships/image" Target="media/image36.wmf"/><Relationship Id="rId16" Type="http://schemas.openxmlformats.org/officeDocument/2006/relationships/hyperlink" Target="consultantplus://offline/ref=6EBE50D35C8E7B6BD46BBB3448FE2254D02BBC2A37979621F82DBE3EF788C95B153EA85EC30C40D73E73F13C4A1A7A1CEBCDC418472DA8E9iFM4M" TargetMode="External"/><Relationship Id="rId11" Type="http://schemas.openxmlformats.org/officeDocument/2006/relationships/hyperlink" Target="consultantplus://offline/ref=6EBE50D35C8E7B6BD46BBB3448FE2254D124BD2D3C939621F82DBE3EF788C95B153EA85EC30C40D73C73F13C4A1A7A1CEBCDC418472DA8E9iFM4M" TargetMode="External"/><Relationship Id="rId32" Type="http://schemas.openxmlformats.org/officeDocument/2006/relationships/hyperlink" Target="consultantplus://offline/ref=6EBE50D35C8E7B6BD46BBB3448FE2254D02FB62137939621F82DBE3EF788C95B153EA85EC30C40D63973F13C4A1A7A1CEBCDC418472DA8E9iFM4M" TargetMode="External"/><Relationship Id="rId37" Type="http://schemas.openxmlformats.org/officeDocument/2006/relationships/hyperlink" Target="consultantplus://offline/ref=956CC1B13DCEAD25FC997BAE21E334232F79D5E332A95413CC2101B7153738EAC1019559CD64F29935C1456BFE13210988AB340FACA92C41j4MEM" TargetMode="External"/><Relationship Id="rId53" Type="http://schemas.openxmlformats.org/officeDocument/2006/relationships/image" Target="media/image1.wmf"/><Relationship Id="rId58" Type="http://schemas.openxmlformats.org/officeDocument/2006/relationships/image" Target="media/image5.wmf"/><Relationship Id="rId74" Type="http://schemas.openxmlformats.org/officeDocument/2006/relationships/image" Target="media/image21.wmf"/><Relationship Id="rId79" Type="http://schemas.openxmlformats.org/officeDocument/2006/relationships/image" Target="media/image26.wmf"/><Relationship Id="rId5" Type="http://schemas.openxmlformats.org/officeDocument/2006/relationships/hyperlink" Target="consultantplus://offline/ref=6EBE50D35C8E7B6BD46BBB3448FE2254D12EBD2E359D9621F82DBE3EF788C95B153EA85EC30C40D73E73F13C4A1A7A1CEBCDC418472DA8E9iFM4M" TargetMode="External"/><Relationship Id="rId90" Type="http://schemas.openxmlformats.org/officeDocument/2006/relationships/image" Target="media/image37.wmf"/><Relationship Id="rId95" Type="http://schemas.openxmlformats.org/officeDocument/2006/relationships/theme" Target="theme/theme1.xml"/><Relationship Id="rId22" Type="http://schemas.openxmlformats.org/officeDocument/2006/relationships/hyperlink" Target="consultantplus://offline/ref=6EBE50D35C8E7B6BD46BBB3448FE2254D028BF21329C9621F82DBE3EF788C95B153EA85EC30C40D73C73F13C4A1A7A1CEBCDC418472DA8E9iFM4M" TargetMode="External"/><Relationship Id="rId27" Type="http://schemas.openxmlformats.org/officeDocument/2006/relationships/hyperlink" Target="consultantplus://offline/ref=6EBE50D35C8E7B6BD46BBB3448FE2254D02ABB293C969621F82DBE3EF788C95B153EA85EC30C40D73C73F13C4A1A7A1CEBCDC418472DA8E9iFM4M" TargetMode="External"/><Relationship Id="rId43" Type="http://schemas.openxmlformats.org/officeDocument/2006/relationships/hyperlink" Target="consultantplus://offline/ref=956CC1B13DCEAD25FC997BAE21E334232E75D0E132A85413CC2101B7153738EAD301CD55CF61EC993ED4133AB8j4M7M" TargetMode="External"/><Relationship Id="rId48" Type="http://schemas.openxmlformats.org/officeDocument/2006/relationships/hyperlink" Target="consultantplus://offline/ref=956CC1B13DCEAD25FC997BAE21E334232E76DEEB3DA65413CC2101B7153738EAD301CD55CF61EC993ED4133AB8j4M7M" TargetMode="External"/><Relationship Id="rId64" Type="http://schemas.openxmlformats.org/officeDocument/2006/relationships/image" Target="media/image11.wmf"/><Relationship Id="rId69" Type="http://schemas.openxmlformats.org/officeDocument/2006/relationships/image" Target="media/image16.wmf"/><Relationship Id="rId8" Type="http://schemas.openxmlformats.org/officeDocument/2006/relationships/hyperlink" Target="consultantplus://offline/ref=6EBE50D35C8E7B6BD46BBB3448FE2254D124B92B3C939621F82DBE3EF788C95B153EA85EC30C40D73073F13C4A1A7A1CEBCDC418472DA8E9iFM4M" TargetMode="External"/><Relationship Id="rId51" Type="http://schemas.openxmlformats.org/officeDocument/2006/relationships/hyperlink" Target="consultantplus://offline/ref=956CC1B13DCEAD25FC997BAE21E334232E77D7E038A65413CC2101B7153738EAC1019559CD64F79E3CC1456BFE13210988AB340FACA92C41j4MEM" TargetMode="External"/><Relationship Id="rId72" Type="http://schemas.openxmlformats.org/officeDocument/2006/relationships/image" Target="media/image19.wmf"/><Relationship Id="rId80" Type="http://schemas.openxmlformats.org/officeDocument/2006/relationships/image" Target="media/image27.wmf"/><Relationship Id="rId85" Type="http://schemas.openxmlformats.org/officeDocument/2006/relationships/image" Target="media/image32.wmf"/><Relationship Id="rId93" Type="http://schemas.openxmlformats.org/officeDocument/2006/relationships/hyperlink" Target="consultantplus://offline/ref=956CC1B13DCEAD25FC997BAE21E334232E77D0EB38AE5413CC2101B7153738EAC1019559C56DF9CD6C8E4437B843320B8EAB360CB0jAMAM" TargetMode="External"/><Relationship Id="rId3" Type="http://schemas.openxmlformats.org/officeDocument/2006/relationships/webSettings" Target="webSettings.xml"/><Relationship Id="rId12" Type="http://schemas.openxmlformats.org/officeDocument/2006/relationships/hyperlink" Target="consultantplus://offline/ref=6EBE50D35C8E7B6BD46BBB3448FE2254D02CB92B33919621F82DBE3EF788C95B153EA85EC30C40D73C73F13C4A1A7A1CEBCDC418472DA8E9iFM4M" TargetMode="External"/><Relationship Id="rId17" Type="http://schemas.openxmlformats.org/officeDocument/2006/relationships/hyperlink" Target="consultantplus://offline/ref=6EBE50D35C8E7B6BD46BBB3448FE2254D02FB62137979621F82DBE3EF788C95B153EA85EC30C40D73C73F13C4A1A7A1CEBCDC418472DA8E9iFM4M" TargetMode="External"/><Relationship Id="rId25" Type="http://schemas.openxmlformats.org/officeDocument/2006/relationships/hyperlink" Target="consultantplus://offline/ref=6EBE50D35C8E7B6BD46BBB3448FE2254D029BA2137939621F82DBE3EF788C95B153EA85EC30C40D73C73F13C4A1A7A1CEBCDC418472DA8E9iFM4M" TargetMode="External"/><Relationship Id="rId33" Type="http://schemas.openxmlformats.org/officeDocument/2006/relationships/hyperlink" Target="consultantplus://offline/ref=6EBE50D35C8E7B6BD46BBB3448FE2254D12EBD2E359D9621F82DBE3EF788C95B153EA85EC30C40D63B73F13C4A1A7A1CEBCDC418472DA8E9iFM4M" TargetMode="External"/><Relationship Id="rId38" Type="http://schemas.openxmlformats.org/officeDocument/2006/relationships/hyperlink" Target="consultantplus://offline/ref=956CC1B13DCEAD25FC997BAE21E334232E77D3E139A65413CC2101B7153738EAC101955CC86FA6C8799F1C38BF582C0893B7340EjBM3M" TargetMode="External"/><Relationship Id="rId46" Type="http://schemas.openxmlformats.org/officeDocument/2006/relationships/hyperlink" Target="consultantplus://offline/ref=956CC1B13DCEAD25FC997BAE21E334232E74D2E63AAB5413CC2101B7153738EAD301CD55CF61EC993ED4133AB8j4M7M" TargetMode="External"/><Relationship Id="rId59" Type="http://schemas.openxmlformats.org/officeDocument/2006/relationships/image" Target="media/image6.wmf"/><Relationship Id="rId67" Type="http://schemas.openxmlformats.org/officeDocument/2006/relationships/image" Target="media/image14.wmf"/><Relationship Id="rId20" Type="http://schemas.openxmlformats.org/officeDocument/2006/relationships/hyperlink" Target="consultantplus://offline/ref=6EBE50D35C8E7B6BD46BBB3448FE2254D02FB72C36909621F82DBE3EF788C95B153EA85EC30C40D73C73F13C4A1A7A1CEBCDC418472DA8E9iFM4M" TargetMode="External"/><Relationship Id="rId41" Type="http://schemas.openxmlformats.org/officeDocument/2006/relationships/hyperlink" Target="consultantplus://offline/ref=956CC1B13DCEAD25FC997BAE21E334232E76D2E13FAC5413CC2101B7153738EAC101955CCF6FA6C8799F1C38BF582C0893B7340EjBM3M" TargetMode="External"/><Relationship Id="rId54" Type="http://schemas.openxmlformats.org/officeDocument/2006/relationships/image" Target="media/image2.wmf"/><Relationship Id="rId62" Type="http://schemas.openxmlformats.org/officeDocument/2006/relationships/image" Target="media/image9.wmf"/><Relationship Id="rId70" Type="http://schemas.openxmlformats.org/officeDocument/2006/relationships/image" Target="media/image17.wmf"/><Relationship Id="rId75" Type="http://schemas.openxmlformats.org/officeDocument/2006/relationships/image" Target="media/image22.wmf"/><Relationship Id="rId83" Type="http://schemas.openxmlformats.org/officeDocument/2006/relationships/image" Target="media/image30.wmf"/><Relationship Id="rId88" Type="http://schemas.openxmlformats.org/officeDocument/2006/relationships/image" Target="media/image35.wmf"/><Relationship Id="rId91" Type="http://schemas.openxmlformats.org/officeDocument/2006/relationships/hyperlink" Target="consultantplus://offline/ref=956CC1B13DCEAD25FC997BAE21E334232E77D0EB38AE5413CC2101B7153738EAC101955ACB6DF9CD6C8E4437B843320B8EAB360CB0jAMAM" TargetMode="External"/><Relationship Id="rId1" Type="http://schemas.openxmlformats.org/officeDocument/2006/relationships/styles" Target="styles.xml"/><Relationship Id="rId6" Type="http://schemas.openxmlformats.org/officeDocument/2006/relationships/hyperlink" Target="consultantplus://offline/ref=6EBE50D35C8E7B6BD46BBB3448FE2254D22ABD2932939621F82DBE3EF788C95B153EA85EC30C40D73C73F13C4A1A7A1CEBCDC418472DA8E9iFM4M" TargetMode="External"/><Relationship Id="rId15" Type="http://schemas.openxmlformats.org/officeDocument/2006/relationships/hyperlink" Target="consultantplus://offline/ref=6EBE50D35C8E7B6BD46BBB3448FE2254D02FB62137909621F82DBE3EF788C95B153EA85EC30C40D73C73F13C4A1A7A1CEBCDC418472DA8E9iFM4M" TargetMode="External"/><Relationship Id="rId23" Type="http://schemas.openxmlformats.org/officeDocument/2006/relationships/hyperlink" Target="consultantplus://offline/ref=6EBE50D35C8E7B6BD46BBB3448FE2254D028B62E30909621F82DBE3EF788C95B153EA85EC30C40D73C73F13C4A1A7A1CEBCDC418472DA8E9iFM4M" TargetMode="External"/><Relationship Id="rId28" Type="http://schemas.openxmlformats.org/officeDocument/2006/relationships/hyperlink" Target="consultantplus://offline/ref=6EBE50D35C8E7B6BD46BBB3448FE2254D02AB62B30959621F82DBE3EF788C95B153EA85EC30C40D73C73F13C4A1A7A1CEBCDC418472DA8E9iFM4M" TargetMode="External"/><Relationship Id="rId36" Type="http://schemas.openxmlformats.org/officeDocument/2006/relationships/hyperlink" Target="consultantplus://offline/ref=956CC1B13DCEAD25FC997BAE21E334232E77D3E139A65413CC2101B7153738EAD301CD55CF61EC993ED4133AB8j4M7M" TargetMode="External"/><Relationship Id="rId49" Type="http://schemas.openxmlformats.org/officeDocument/2006/relationships/hyperlink" Target="consultantplus://offline/ref=956CC1B13DCEAD25FC9978BB38E334232472D2E730F803119D740FB21D6762FAD7489A5DD364F1873FCA13j3MBM" TargetMode="External"/><Relationship Id="rId57" Type="http://schemas.openxmlformats.org/officeDocument/2006/relationships/image" Target="media/image4.wmf"/><Relationship Id="rId10" Type="http://schemas.openxmlformats.org/officeDocument/2006/relationships/hyperlink" Target="consultantplus://offline/ref=6EBE50D35C8E7B6BD46BBB3448FE2254D125BD2C32919621F82DBE3EF788C95B153EA85EC30C40D73C73F13C4A1A7A1CEBCDC418472DA8E9iFM4M" TargetMode="External"/><Relationship Id="rId31" Type="http://schemas.openxmlformats.org/officeDocument/2006/relationships/hyperlink" Target="consultantplus://offline/ref=6EBE50D35C8E7B6BD46BBB3448FE2254D02ABA2A30969621F82DBE3EF788C95B153EA85EC30C41D13D73F13C4A1A7A1CEBCDC418472DA8E9iFM4M" TargetMode="External"/><Relationship Id="rId44" Type="http://schemas.openxmlformats.org/officeDocument/2006/relationships/hyperlink" Target="consultantplus://offline/ref=956CC1B13DCEAD25FC997BAE21E334232E75D1E739AB5413CC2101B7153738EAD301CD55CF61EC993ED4133AB8j4M7M" TargetMode="External"/><Relationship Id="rId52" Type="http://schemas.openxmlformats.org/officeDocument/2006/relationships/hyperlink" Target="consultantplus://offline/ref=956CC1B13DCEAD25FC997BAE21E334232E77D0EB38AE5413CC2101B7153738EAC1019559CD64F29D39C1456BFE13210988AB340FACA92C41j4MEM" TargetMode="External"/><Relationship Id="rId60" Type="http://schemas.openxmlformats.org/officeDocument/2006/relationships/image" Target="media/image7.wmf"/><Relationship Id="rId65" Type="http://schemas.openxmlformats.org/officeDocument/2006/relationships/image" Target="media/image12.wmf"/><Relationship Id="rId73" Type="http://schemas.openxmlformats.org/officeDocument/2006/relationships/image" Target="media/image20.wmf"/><Relationship Id="rId78" Type="http://schemas.openxmlformats.org/officeDocument/2006/relationships/image" Target="media/image25.wmf"/><Relationship Id="rId81" Type="http://schemas.openxmlformats.org/officeDocument/2006/relationships/image" Target="media/image28.wmf"/><Relationship Id="rId86" Type="http://schemas.openxmlformats.org/officeDocument/2006/relationships/image" Target="media/image33.wmf"/><Relationship Id="rId94"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consultantplus://offline/ref=6EBE50D35C8E7B6BD46BBB3448FE2254D02FB62137969621F82DBE3EF788C95B153EA85EC30C40D73C73F13C4A1A7A1CEBCDC418472DA8E9iFM4M" TargetMode="External"/><Relationship Id="rId13" Type="http://schemas.openxmlformats.org/officeDocument/2006/relationships/hyperlink" Target="consultantplus://offline/ref=6EBE50D35C8E7B6BD46BBB3448FE2254D02FB62137919621F82DBE3EF788C95B153EA85EC30C40D73C73F13C4A1A7A1CEBCDC418472DA8E9iFM4M" TargetMode="External"/><Relationship Id="rId18" Type="http://schemas.openxmlformats.org/officeDocument/2006/relationships/hyperlink" Target="consultantplus://offline/ref=6EBE50D35C8E7B6BD46BBB3448FE2254D02FB62137939621F82DBE3EF788C95B153EA85EC30C40D73C73F13C4A1A7A1CEBCDC418472DA8E9iFM4M" TargetMode="External"/><Relationship Id="rId39" Type="http://schemas.openxmlformats.org/officeDocument/2006/relationships/hyperlink" Target="consultantplus://offline/ref=956CC1B13DCEAD25FC997BAE21E334232E77D5EB33A65413CC2101B7153738EAD301CD55CF61EC993ED4133AB8j4M7M" TargetMode="External"/><Relationship Id="rId34" Type="http://schemas.openxmlformats.org/officeDocument/2006/relationships/hyperlink" Target="consultantplus://offline/ref=6EBE50D35C8E7B6BD46BBB3448FE2254D12BB72D3D909621F82DBE3EF788C95B153EA85EC30C40D73073F13C4A1A7A1CEBCDC418472DA8E9iFM4M" TargetMode="External"/><Relationship Id="rId50" Type="http://schemas.openxmlformats.org/officeDocument/2006/relationships/hyperlink" Target="consultantplus://offline/ref=956CC1B13DCEAD25FC9978BB38E334232578D7E030F803119D740FB21D6762FAD7489A5DD364F1873FCA13j3MBM" TargetMode="External"/><Relationship Id="rId55" Type="http://schemas.openxmlformats.org/officeDocument/2006/relationships/hyperlink" Target="consultantplus://offline/ref=956CC1B13DCEAD25FC997BAE21E334232E77D0EB38AE5413CC2101B7153738EAC101955AC863F9CD6C8E4437B843320B8EAB360CB0jAMAM" TargetMode="External"/><Relationship Id="rId76" Type="http://schemas.openxmlformats.org/officeDocument/2006/relationships/image" Target="media/image23.wmf"/><Relationship Id="rId7" Type="http://schemas.openxmlformats.org/officeDocument/2006/relationships/hyperlink" Target="consultantplus://offline/ref=6EBE50D35C8E7B6BD46BBB3448FE2254D22BBD2036909621F82DBE3EF788C95B153EA85EC30C40D73C73F13C4A1A7A1CEBCDC418472DA8E9iFM4M" TargetMode="External"/><Relationship Id="rId71" Type="http://schemas.openxmlformats.org/officeDocument/2006/relationships/image" Target="media/image18.wmf"/><Relationship Id="rId92" Type="http://schemas.openxmlformats.org/officeDocument/2006/relationships/hyperlink" Target="consultantplus://offline/ref=956CC1B13DCEAD25FC997BAE21E334232E77D0EB38AE5413CC2101B7153738EAC101955ACA60F9CD6C8E4437B843320B8EAB360CB0jAMAM" TargetMode="External"/><Relationship Id="rId2" Type="http://schemas.openxmlformats.org/officeDocument/2006/relationships/settings" Target="settings.xml"/><Relationship Id="rId29" Type="http://schemas.openxmlformats.org/officeDocument/2006/relationships/hyperlink" Target="consultantplus://offline/ref=6EBE50D35C8E7B6BD46BBB3448FE2254D02BBE2D319D9621F82DBE3EF788C95B153EA85EC30C40D73C73F13C4A1A7A1CEBCDC418472DA8E9iFM4M" TargetMode="External"/><Relationship Id="rId24" Type="http://schemas.openxmlformats.org/officeDocument/2006/relationships/hyperlink" Target="consultantplus://offline/ref=6EBE50D35C8E7B6BD46BBB3448FE2254D029BB2831979621F82DBE3EF788C95B153EA85EC30C40D73C73F13C4A1A7A1CEBCDC418472DA8E9iFM4M" TargetMode="External"/><Relationship Id="rId40" Type="http://schemas.openxmlformats.org/officeDocument/2006/relationships/hyperlink" Target="consultantplus://offline/ref=956CC1B13DCEAD25FC997BAE21E334232E75D0E132A85413CC2101B7153738EAD301CD55CF61EC993ED4133AB8j4M7M" TargetMode="External"/><Relationship Id="rId45" Type="http://schemas.openxmlformats.org/officeDocument/2006/relationships/hyperlink" Target="consultantplus://offline/ref=956CC1B13DCEAD25FC997BAE21E334232E74D1E23AA65413CC2101B7153738EAD301CD55CF61EC993ED4133AB8j4M7M" TargetMode="External"/><Relationship Id="rId66" Type="http://schemas.openxmlformats.org/officeDocument/2006/relationships/image" Target="media/image13.wmf"/><Relationship Id="rId87" Type="http://schemas.openxmlformats.org/officeDocument/2006/relationships/image" Target="media/image34.wmf"/><Relationship Id="rId61" Type="http://schemas.openxmlformats.org/officeDocument/2006/relationships/image" Target="media/image8.wmf"/><Relationship Id="rId82" Type="http://schemas.openxmlformats.org/officeDocument/2006/relationships/image" Target="media/image29.wmf"/><Relationship Id="rId19" Type="http://schemas.openxmlformats.org/officeDocument/2006/relationships/hyperlink" Target="consultantplus://offline/ref=6EBE50D35C8E7B6BD46BBB3448FE2254D02BBB2A3C9D9621F82DBE3EF788C95B153EA85EC30842D53D73F13C4A1A7A1CEBCDC418472DA8E9iFM4M" TargetMode="External"/><Relationship Id="rId14" Type="http://schemas.openxmlformats.org/officeDocument/2006/relationships/hyperlink" Target="consultantplus://offline/ref=6EBE50D35C8E7B6BD46BBB3448FE2254D02CBC2135949621F82DBE3EF788C95B153EA85EC30C40D73C73F13C4A1A7A1CEBCDC418472DA8E9iFM4M" TargetMode="External"/><Relationship Id="rId30" Type="http://schemas.openxmlformats.org/officeDocument/2006/relationships/hyperlink" Target="consultantplus://offline/ref=6EBE50D35C8E7B6BD46BBB3448FE2254D02BBC2E3D969621F82DBE3EF788C95B153EA85EC30C40D73C73F13C4A1A7A1CEBCDC418472DA8E9iFM4M" TargetMode="External"/><Relationship Id="rId35" Type="http://schemas.openxmlformats.org/officeDocument/2006/relationships/hyperlink" Target="consultantplus://offline/ref=956CC1B13DCEAD25FC997BAE21E334232E76DEE03FAF5413CC2101B7153738EAC1019559CD64F09A3CC1456BFE13210988AB340FACA92C41j4MEM" TargetMode="External"/><Relationship Id="rId56" Type="http://schemas.openxmlformats.org/officeDocument/2006/relationships/image" Target="media/image3.wmf"/><Relationship Id="rId77" Type="http://schemas.openxmlformats.org/officeDocument/2006/relationships/image" Target="media/image2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31</Pages>
  <Words>15313</Words>
  <Characters>87289</Characters>
  <Application>Microsoft Office Word</Application>
  <DocSecurity>0</DocSecurity>
  <Lines>727</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 Сергей Валентинович</dc:creator>
  <cp:keywords/>
  <dc:description/>
  <cp:lastModifiedBy>Соколов Сергей Валентинович</cp:lastModifiedBy>
  <cp:revision>3</cp:revision>
  <dcterms:created xsi:type="dcterms:W3CDTF">2021-03-25T12:17:00Z</dcterms:created>
  <dcterms:modified xsi:type="dcterms:W3CDTF">2021-03-25T12:25:00Z</dcterms:modified>
</cp:coreProperties>
</file>